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23E5C" w14:textId="23C9E3DA" w:rsidR="00E91BEE" w:rsidRPr="00900826" w:rsidRDefault="00E91BEE" w:rsidP="00900826">
      <w:pPr>
        <w:jc w:val="center"/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bookmarkStart w:id="0" w:name="RANGE!A2:H49"/>
      <w:r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DANH SÁCH CƠ SỞ </w:t>
      </w:r>
      <w:bookmarkEnd w:id="0"/>
      <w:r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XỬ PHẠT VI PHẠM HÀNH CHÍNH</w:t>
      </w:r>
      <w:r w:rsidR="00B02FF2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(TỪ NGÀY </w:t>
      </w:r>
      <w:r w:rsidR="00900826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14</w:t>
      </w:r>
      <w:r w:rsidR="00B9740D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/05/2026 </w:t>
      </w:r>
      <w:r w:rsidR="00B02FF2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ĐẾN </w:t>
      </w:r>
      <w:r w:rsidR="00900826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1</w:t>
      </w:r>
      <w:r w:rsidR="00B9740D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6/05</w:t>
      </w:r>
      <w:r w:rsidR="00B02FF2" w:rsidRPr="00900826">
        <w:rPr>
          <w:rFonts w:eastAsia="Times New Roman" w:cs="Times New Roman"/>
          <w:b/>
          <w:bCs/>
          <w:color w:val="000000"/>
          <w:kern w:val="0"/>
          <w:sz w:val="24"/>
          <w:szCs w:val="24"/>
          <w14:ligatures w14:val="none"/>
        </w:rPr>
        <w:t>/2026)</w:t>
      </w:r>
    </w:p>
    <w:p w14:paraId="043629CA" w14:textId="7021E3DF" w:rsidR="00B02FF2" w:rsidRPr="00900826" w:rsidRDefault="00B02FF2" w:rsidP="00900826">
      <w:pPr>
        <w:jc w:val="center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"/>
        <w:gridCol w:w="1336"/>
        <w:gridCol w:w="1751"/>
        <w:gridCol w:w="2955"/>
        <w:gridCol w:w="1382"/>
        <w:gridCol w:w="2450"/>
        <w:gridCol w:w="1527"/>
        <w:gridCol w:w="3093"/>
      </w:tblGrid>
      <w:tr w:rsidR="008B7A42" w:rsidRPr="00900826" w14:paraId="70122E72" w14:textId="5A9D65E1" w:rsidTr="00900826">
        <w:trPr>
          <w:trHeight w:val="930"/>
        </w:trPr>
        <w:tc>
          <w:tcPr>
            <w:tcW w:w="291" w:type="pct"/>
            <w:vAlign w:val="center"/>
            <w:hideMark/>
          </w:tcPr>
          <w:p w14:paraId="4893839B" w14:textId="77777777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STT</w:t>
            </w:r>
          </w:p>
        </w:tc>
        <w:tc>
          <w:tcPr>
            <w:tcW w:w="434" w:type="pct"/>
          </w:tcPr>
          <w:p w14:paraId="716587FC" w14:textId="2CE75526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ra QĐ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xử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vi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5C7900"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</w:t>
            </w:r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ành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chính</w:t>
            </w:r>
            <w:proofErr w:type="spellEnd"/>
          </w:p>
        </w:tc>
        <w:tc>
          <w:tcPr>
            <w:tcW w:w="569" w:type="pct"/>
            <w:vAlign w:val="center"/>
            <w:hideMark/>
          </w:tcPr>
          <w:p w14:paraId="365F09AF" w14:textId="6C8CD21D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</w:p>
        </w:tc>
        <w:tc>
          <w:tcPr>
            <w:tcW w:w="960" w:type="pct"/>
            <w:vAlign w:val="center"/>
            <w:hideMark/>
          </w:tcPr>
          <w:p w14:paraId="77035DA8" w14:textId="77777777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Địa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chỉ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kinh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</w:p>
        </w:tc>
        <w:tc>
          <w:tcPr>
            <w:tcW w:w="449" w:type="pct"/>
            <w:vAlign w:val="center"/>
            <w:hideMark/>
          </w:tcPr>
          <w:p w14:paraId="572CE320" w14:textId="77777777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Tên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DS PTCM</w:t>
            </w:r>
          </w:p>
        </w:tc>
        <w:tc>
          <w:tcPr>
            <w:tcW w:w="796" w:type="pct"/>
          </w:tcPr>
          <w:p w14:paraId="0D689AF6" w14:textId="77777777" w:rsidR="003C3388" w:rsidRPr="00900826" w:rsidRDefault="003C3388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nb-NO"/>
                <w14:ligatures w14:val="none"/>
              </w:rPr>
            </w:pPr>
          </w:p>
          <w:p w14:paraId="0DF8856F" w14:textId="010D7FB3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nb-NO"/>
                <w14:ligatures w14:val="none"/>
              </w:rPr>
            </w:pPr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nb-NO"/>
                <w14:ligatures w14:val="none"/>
              </w:rPr>
              <w:t>Hành vi bị xử phạt</w:t>
            </w:r>
          </w:p>
        </w:tc>
        <w:tc>
          <w:tcPr>
            <w:tcW w:w="496" w:type="pct"/>
          </w:tcPr>
          <w:p w14:paraId="544D4FCD" w14:textId="359F4A7F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Hình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xử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</w:p>
        </w:tc>
        <w:tc>
          <w:tcPr>
            <w:tcW w:w="1005" w:type="pct"/>
          </w:tcPr>
          <w:p w14:paraId="635A5528" w14:textId="28DBD8F4" w:rsidR="008B7A42" w:rsidRPr="00900826" w:rsidRDefault="008B7A42" w:rsidP="0090082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Biện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khắc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phục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hậu</w:t>
            </w:r>
            <w:proofErr w:type="spellEnd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quả</w:t>
            </w:r>
            <w:proofErr w:type="spellEnd"/>
          </w:p>
        </w:tc>
      </w:tr>
      <w:tr w:rsidR="003C3388" w:rsidRPr="00900826" w14:paraId="7FB9C5D4" w14:textId="1B81D95E" w:rsidTr="0038118A">
        <w:trPr>
          <w:trHeight w:val="975"/>
        </w:trPr>
        <w:tc>
          <w:tcPr>
            <w:tcW w:w="291" w:type="pct"/>
            <w:vAlign w:val="center"/>
          </w:tcPr>
          <w:p w14:paraId="08BD7EA2" w14:textId="77777777" w:rsidR="003C3388" w:rsidRPr="00900826" w:rsidRDefault="003C3388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3B9DF11E" w14:textId="3E105823" w:rsidR="003C3388" w:rsidRPr="00900826" w:rsidRDefault="003C3388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</w:t>
            </w:r>
            <w:r w:rsidR="003C56C3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685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C56C3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14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/05/2026</w:t>
            </w:r>
          </w:p>
        </w:tc>
        <w:tc>
          <w:tcPr>
            <w:tcW w:w="569" w:type="pct"/>
            <w:vAlign w:val="center"/>
          </w:tcPr>
          <w:p w14:paraId="2A48FE22" w14:textId="383BAF58" w:rsidR="003C3388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Cổ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Dược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HALPHAR</w:t>
            </w:r>
          </w:p>
        </w:tc>
        <w:tc>
          <w:tcPr>
            <w:tcW w:w="960" w:type="pct"/>
            <w:vAlign w:val="center"/>
          </w:tcPr>
          <w:p w14:paraId="4D4A1905" w14:textId="62A6F57B" w:rsidR="003C3388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V5-B09, Terra An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Hưng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102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Thanh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Bình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La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Khê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2EAEB746" w14:textId="0B7D1CCA" w:rsidR="003C3388" w:rsidRPr="00900826" w:rsidRDefault="003C3388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DSĐH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="003C56C3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Anh </w:t>
            </w:r>
            <w:proofErr w:type="spellStart"/>
            <w:r w:rsidR="003C56C3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Tuấn</w:t>
            </w:r>
            <w:proofErr w:type="spellEnd"/>
          </w:p>
        </w:tc>
        <w:tc>
          <w:tcPr>
            <w:tcW w:w="796" w:type="pct"/>
            <w:vAlign w:val="center"/>
          </w:tcPr>
          <w:p w14:paraId="7DB16D68" w14:textId="066D3E1E" w:rsidR="003C3388" w:rsidRPr="00900826" w:rsidRDefault="003C3388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7140F8D5" w14:textId="77777777" w:rsidR="003C3388" w:rsidRPr="00900826" w:rsidRDefault="003C3388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29A41CF3" w14:textId="24FCCFAF" w:rsidR="003C3388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</w:t>
            </w:r>
            <w:r w:rsidR="003C3388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00.000</w:t>
            </w:r>
          </w:p>
        </w:tc>
        <w:tc>
          <w:tcPr>
            <w:tcW w:w="1005" w:type="pct"/>
            <w:vAlign w:val="center"/>
          </w:tcPr>
          <w:p w14:paraId="5F7CABF6" w14:textId="7BA348C2" w:rsidR="003C3388" w:rsidRPr="00900826" w:rsidRDefault="003C3388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3C56C3" w:rsidRPr="00900826" w14:paraId="16B233E9" w14:textId="4CDDDAC7" w:rsidTr="0038118A">
        <w:trPr>
          <w:trHeight w:val="975"/>
        </w:trPr>
        <w:tc>
          <w:tcPr>
            <w:tcW w:w="291" w:type="pct"/>
            <w:vAlign w:val="center"/>
          </w:tcPr>
          <w:p w14:paraId="39E36173" w14:textId="77777777" w:rsidR="003C56C3" w:rsidRPr="00900826" w:rsidRDefault="003C56C3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3D7AE990" w14:textId="11CFB7DD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1678/QĐ-XPHC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2D828050" w14:textId="416F9C26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Dược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Khang</w:t>
            </w:r>
            <w:proofErr w:type="spellEnd"/>
          </w:p>
        </w:tc>
        <w:tc>
          <w:tcPr>
            <w:tcW w:w="960" w:type="pct"/>
            <w:vAlign w:val="center"/>
          </w:tcPr>
          <w:p w14:paraId="02813F27" w14:textId="787158AD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118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Vũ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Xuân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Thiều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Lợi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Long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Biên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33607696" w14:textId="65FE1F52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DSĐH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Ngọc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Hoa</w:t>
            </w:r>
            <w:proofErr w:type="spellEnd"/>
          </w:p>
        </w:tc>
        <w:tc>
          <w:tcPr>
            <w:tcW w:w="796" w:type="pct"/>
            <w:vAlign w:val="center"/>
          </w:tcPr>
          <w:p w14:paraId="33E4A66F" w14:textId="3FD5856B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7D6C3CA0" w14:textId="77777777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55C5CB6" w14:textId="3C5EAF66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50.000.000</w:t>
            </w:r>
          </w:p>
        </w:tc>
        <w:tc>
          <w:tcPr>
            <w:tcW w:w="1005" w:type="pct"/>
            <w:vAlign w:val="center"/>
          </w:tcPr>
          <w:p w14:paraId="761ED909" w14:textId="177BBDD7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3C56C3" w:rsidRPr="00900826" w14:paraId="48F6E27A" w14:textId="187918D2" w:rsidTr="0038118A">
        <w:trPr>
          <w:trHeight w:val="975"/>
        </w:trPr>
        <w:tc>
          <w:tcPr>
            <w:tcW w:w="291" w:type="pct"/>
            <w:vAlign w:val="center"/>
          </w:tcPr>
          <w:p w14:paraId="730A451D" w14:textId="77777777" w:rsidR="003C56C3" w:rsidRPr="00900826" w:rsidRDefault="003C56C3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6EA7E2BE" w14:textId="783C2A4E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1679/QĐ-XPHC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150D4AED" w14:textId="6D5F014C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Galvin</w:t>
            </w:r>
          </w:p>
        </w:tc>
        <w:tc>
          <w:tcPr>
            <w:tcW w:w="960" w:type="pct"/>
            <w:vAlign w:val="center"/>
          </w:tcPr>
          <w:p w14:paraId="3A001813" w14:textId="5E9D3645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19A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hẻm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52/11/89 Gia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Quất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Thượng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Thanh,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Long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Biên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30A870A9" w14:textId="02EBE5F2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DSĐH 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br/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Đặng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Kim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Khuyên</w:t>
            </w:r>
            <w:proofErr w:type="spellEnd"/>
          </w:p>
        </w:tc>
        <w:tc>
          <w:tcPr>
            <w:tcW w:w="796" w:type="pct"/>
            <w:vAlign w:val="center"/>
          </w:tcPr>
          <w:p w14:paraId="3C599E06" w14:textId="3E8311CD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454EB160" w14:textId="77777777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70B62DE6" w14:textId="76F789C9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50.000.000</w:t>
            </w:r>
          </w:p>
        </w:tc>
        <w:tc>
          <w:tcPr>
            <w:tcW w:w="1005" w:type="pct"/>
            <w:vAlign w:val="center"/>
          </w:tcPr>
          <w:p w14:paraId="78B9EF27" w14:textId="116DE307" w:rsidR="003C56C3" w:rsidRPr="00900826" w:rsidRDefault="003C56C3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712CB6" w:rsidRPr="00900826" w14:paraId="2EC6FB4D" w14:textId="10189438" w:rsidTr="0038118A">
        <w:trPr>
          <w:trHeight w:val="975"/>
        </w:trPr>
        <w:tc>
          <w:tcPr>
            <w:tcW w:w="291" w:type="pct"/>
            <w:vAlign w:val="center"/>
          </w:tcPr>
          <w:p w14:paraId="7AB1E440" w14:textId="77777777" w:rsidR="00712CB6" w:rsidRPr="00900826" w:rsidRDefault="00712CB6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0EA2399E" w14:textId="3DB3E23F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1682/QĐ-XPHC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148E1393" w14:textId="5B939A2A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Dược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Hưng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</w:p>
        </w:tc>
        <w:tc>
          <w:tcPr>
            <w:tcW w:w="960" w:type="pct"/>
            <w:vAlign w:val="center"/>
          </w:tcPr>
          <w:p w14:paraId="2991BD74" w14:textId="02B7ED9F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Thôn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2,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Phúc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huyện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Thanh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571DD6D1" w14:textId="1F9CB87A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DSĐH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Trần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Thanh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</w:p>
        </w:tc>
        <w:tc>
          <w:tcPr>
            <w:tcW w:w="796" w:type="pct"/>
            <w:vAlign w:val="center"/>
          </w:tcPr>
          <w:p w14:paraId="68EB2FD6" w14:textId="3D767A12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0535D205" w14:textId="77777777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14694170" w14:textId="7CC6B63F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50.000.000</w:t>
            </w:r>
          </w:p>
        </w:tc>
        <w:tc>
          <w:tcPr>
            <w:tcW w:w="1005" w:type="pct"/>
            <w:vAlign w:val="center"/>
          </w:tcPr>
          <w:p w14:paraId="19FAF54C" w14:textId="6E4A8412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712CB6" w:rsidRPr="00900826" w14:paraId="4C135950" w14:textId="4BA12CFD" w:rsidTr="0038118A">
        <w:trPr>
          <w:trHeight w:val="975"/>
        </w:trPr>
        <w:tc>
          <w:tcPr>
            <w:tcW w:w="291" w:type="pct"/>
            <w:vAlign w:val="center"/>
          </w:tcPr>
          <w:p w14:paraId="7A2C4682" w14:textId="77777777" w:rsidR="00712CB6" w:rsidRPr="00900826" w:rsidRDefault="00712CB6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260AA4B2" w14:textId="0A073229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1677/QĐ-XPHC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0FCC9240" w14:textId="4655D4AA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AKOPHAP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</w:p>
        </w:tc>
        <w:tc>
          <w:tcPr>
            <w:tcW w:w="960" w:type="pct"/>
            <w:vAlign w:val="center"/>
          </w:tcPr>
          <w:p w14:paraId="3613497D" w14:textId="2584ABBC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Lô 02-N05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cư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Triều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Khúc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ngõ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66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Triều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Khúc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Tân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Triều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huyện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Thanh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1CF708A5" w14:textId="7156409C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 xml:space="preserve">DSĐH Lê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Thái</w:t>
            </w:r>
            <w:proofErr w:type="spellEnd"/>
          </w:p>
        </w:tc>
        <w:tc>
          <w:tcPr>
            <w:tcW w:w="796" w:type="pct"/>
            <w:vAlign w:val="center"/>
          </w:tcPr>
          <w:p w14:paraId="3E62CA3C" w14:textId="7FA8BA0D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3B9DFB1A" w14:textId="77777777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lastRenderedPageBreak/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EE95C69" w14:textId="36B6EB5D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50.000.000</w:t>
            </w:r>
          </w:p>
        </w:tc>
        <w:tc>
          <w:tcPr>
            <w:tcW w:w="1005" w:type="pct"/>
            <w:vAlign w:val="center"/>
          </w:tcPr>
          <w:p w14:paraId="0147D196" w14:textId="421E6774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712CB6" w:rsidRPr="00900826" w14:paraId="242BAF71" w14:textId="3B401BA5" w:rsidTr="0038118A">
        <w:trPr>
          <w:trHeight w:val="975"/>
        </w:trPr>
        <w:tc>
          <w:tcPr>
            <w:tcW w:w="291" w:type="pct"/>
            <w:vAlign w:val="center"/>
          </w:tcPr>
          <w:p w14:paraId="140E6468" w14:textId="77777777" w:rsidR="00712CB6" w:rsidRPr="00900826" w:rsidRDefault="00712CB6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69142376" w14:textId="52FE5B3A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1687/QĐ-XPHC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475DE754" w14:textId="1336E269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Cổ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Minh Holdings Group</w:t>
            </w:r>
          </w:p>
        </w:tc>
        <w:tc>
          <w:tcPr>
            <w:tcW w:w="960" w:type="pct"/>
            <w:vAlign w:val="center"/>
          </w:tcPr>
          <w:p w14:paraId="788053C9" w14:textId="3B98A32C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5,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ngõ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100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Xiển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Đình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Thanh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Xuân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6E1B30CA" w14:textId="1FC81100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DSĐH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Dương</w:t>
            </w:r>
            <w:proofErr w:type="spellEnd"/>
          </w:p>
        </w:tc>
        <w:tc>
          <w:tcPr>
            <w:tcW w:w="796" w:type="pct"/>
            <w:vAlign w:val="center"/>
          </w:tcPr>
          <w:p w14:paraId="4DF67350" w14:textId="2BB6FB88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đề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trì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ứng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sở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bán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lẻ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thuốc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định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của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luật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496" w:type="pct"/>
            <w:vAlign w:val="center"/>
          </w:tcPr>
          <w:p w14:paraId="25DC4A41" w14:textId="77777777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4D4F28FF" w14:textId="0F195BC9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50.000.000</w:t>
            </w:r>
          </w:p>
        </w:tc>
        <w:tc>
          <w:tcPr>
            <w:tcW w:w="1005" w:type="pct"/>
            <w:vAlign w:val="center"/>
          </w:tcPr>
          <w:p w14:paraId="25714C9B" w14:textId="5AE2DC06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</w:p>
        </w:tc>
      </w:tr>
      <w:tr w:rsidR="00712CB6" w:rsidRPr="00900826" w14:paraId="27F153C2" w14:textId="77777777" w:rsidTr="0038118A">
        <w:trPr>
          <w:trHeight w:val="975"/>
        </w:trPr>
        <w:tc>
          <w:tcPr>
            <w:tcW w:w="291" w:type="pct"/>
            <w:vAlign w:val="center"/>
          </w:tcPr>
          <w:p w14:paraId="2F24501C" w14:textId="77777777" w:rsidR="00712CB6" w:rsidRPr="00900826" w:rsidRDefault="00712CB6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7BCEF090" w14:textId="426F80E4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1712/QĐ-XPHC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</w:t>
            </w:r>
            <w:r w:rsidR="0038118A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6</w:t>
            </w: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/05/2026</w:t>
            </w:r>
          </w:p>
        </w:tc>
        <w:tc>
          <w:tcPr>
            <w:tcW w:w="569" w:type="pct"/>
            <w:vAlign w:val="center"/>
          </w:tcPr>
          <w:p w14:paraId="1F220EFA" w14:textId="4D569B00" w:rsidR="00712CB6" w:rsidRPr="00900826" w:rsidRDefault="004B74C1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Quốc</w:t>
            </w:r>
            <w:proofErr w:type="spellEnd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tế</w:t>
            </w:r>
            <w:proofErr w:type="spellEnd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Thiên</w:t>
            </w:r>
            <w:proofErr w:type="spellEnd"/>
            <w:r w:rsidR="00712CB6"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Minh</w:t>
            </w:r>
          </w:p>
        </w:tc>
        <w:tc>
          <w:tcPr>
            <w:tcW w:w="960" w:type="pct"/>
            <w:vAlign w:val="center"/>
          </w:tcPr>
          <w:p w14:paraId="78A54743" w14:textId="436AEB64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22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ngách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75/30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Giải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Phóng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Đồng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Tâm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Hai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Trưng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77ABC940" w14:textId="3C54D8AE" w:rsidR="00712CB6" w:rsidRPr="00900826" w:rsidRDefault="004B34F7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GĐ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Ngọc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Anh</w:t>
            </w:r>
          </w:p>
        </w:tc>
        <w:tc>
          <w:tcPr>
            <w:tcW w:w="796" w:type="pct"/>
            <w:vAlign w:val="center"/>
          </w:tcPr>
          <w:p w14:paraId="14549C75" w14:textId="2D5E903B" w:rsidR="00712CB6" w:rsidRPr="00900826" w:rsidRDefault="004B74C1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Kinh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duyệt</w:t>
            </w:r>
            <w:proofErr w:type="spellEnd"/>
          </w:p>
        </w:tc>
        <w:tc>
          <w:tcPr>
            <w:tcW w:w="496" w:type="pct"/>
            <w:vAlign w:val="center"/>
          </w:tcPr>
          <w:p w14:paraId="237886E9" w14:textId="77777777" w:rsidR="004B74C1" w:rsidRPr="00900826" w:rsidRDefault="004B74C1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D02DFE4" w14:textId="28154921" w:rsidR="00712CB6" w:rsidRPr="00900826" w:rsidRDefault="004B74C1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70.000.000</w:t>
            </w:r>
          </w:p>
        </w:tc>
        <w:tc>
          <w:tcPr>
            <w:tcW w:w="1005" w:type="pct"/>
            <w:vAlign w:val="center"/>
          </w:tcPr>
          <w:p w14:paraId="16232E6E" w14:textId="77777777" w:rsidR="00900826" w:rsidRPr="00900826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z w:val="24"/>
                <w:szCs w:val="24"/>
              </w:rPr>
              <w:t xml:space="preserve">- </w:t>
            </w:r>
            <w:r w:rsidRPr="00900826">
              <w:rPr>
                <w:sz w:val="24"/>
                <w:szCs w:val="24"/>
                <w:lang w:val="vi-VN"/>
              </w:rPr>
              <w:t>Buộc thu hồi và tiêu hủy sản phẩm mỹ phẩm đối với hành vi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kinh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doanh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với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đã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được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duyệt</w:t>
            </w:r>
            <w:proofErr w:type="spellEnd"/>
            <w:r w:rsidRPr="00900826">
              <w:rPr>
                <w:sz w:val="24"/>
                <w:szCs w:val="24"/>
              </w:rPr>
              <w:t>.</w:t>
            </w:r>
          </w:p>
          <w:p w14:paraId="5EB8E43C" w14:textId="69B89E55" w:rsidR="00900826" w:rsidRPr="00900826" w:rsidRDefault="00900826" w:rsidP="0038118A">
            <w:pPr>
              <w:spacing w:line="288" w:lineRule="auto"/>
              <w:rPr>
                <w:spacing w:val="6"/>
                <w:sz w:val="24"/>
                <w:szCs w:val="24"/>
              </w:rPr>
            </w:pPr>
            <w:r w:rsidRPr="00900826">
              <w:rPr>
                <w:spacing w:val="6"/>
                <w:sz w:val="24"/>
                <w:szCs w:val="24"/>
              </w:rPr>
              <w:t xml:space="preserve">-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Buộc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nộp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lại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tiếp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nhận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phiếu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đối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vi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kinh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doanh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có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thức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không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đúng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hồ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sơ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đã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được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duyệt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>.</w:t>
            </w:r>
          </w:p>
          <w:p w14:paraId="4253E7D3" w14:textId="5376F85F" w:rsidR="00712CB6" w:rsidRPr="00900826" w:rsidRDefault="00712CB6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6392" w:rsidRPr="00900826" w14:paraId="3EADCF53" w14:textId="77777777" w:rsidTr="0038118A">
        <w:trPr>
          <w:trHeight w:val="975"/>
        </w:trPr>
        <w:tc>
          <w:tcPr>
            <w:tcW w:w="291" w:type="pct"/>
            <w:vAlign w:val="center"/>
          </w:tcPr>
          <w:p w14:paraId="5DCC6807" w14:textId="77777777" w:rsidR="00836392" w:rsidRPr="00900826" w:rsidRDefault="00836392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244A599A" w14:textId="2BEF71E5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1674/QĐ-XPHC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14/05/2026</w:t>
            </w:r>
          </w:p>
        </w:tc>
        <w:tc>
          <w:tcPr>
            <w:tcW w:w="569" w:type="pct"/>
            <w:vAlign w:val="center"/>
          </w:tcPr>
          <w:p w14:paraId="05BFBDAC" w14:textId="585C686E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Đầu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tư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dịch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vụ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Tín</w:t>
            </w:r>
            <w:proofErr w:type="spellEnd"/>
          </w:p>
        </w:tc>
        <w:tc>
          <w:tcPr>
            <w:tcW w:w="960" w:type="pct"/>
            <w:vAlign w:val="center"/>
          </w:tcPr>
          <w:p w14:paraId="27DC1CE5" w14:textId="3C9CF2D3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8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ngách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266/11/6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Thụy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Ngạc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424D3384" w14:textId="7651B36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GĐ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Mạnh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Tuyền</w:t>
            </w:r>
            <w:proofErr w:type="spellEnd"/>
          </w:p>
        </w:tc>
        <w:tc>
          <w:tcPr>
            <w:tcW w:w="796" w:type="pct"/>
            <w:vAlign w:val="center"/>
          </w:tcPr>
          <w:p w14:paraId="26BE1CE1" w14:textId="0B71A2CF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Kinh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với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duyệt</w:t>
            </w:r>
            <w:proofErr w:type="spellEnd"/>
          </w:p>
        </w:tc>
        <w:tc>
          <w:tcPr>
            <w:tcW w:w="496" w:type="pct"/>
            <w:vAlign w:val="center"/>
          </w:tcPr>
          <w:p w14:paraId="217FA6E8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6666B9FB" w14:textId="3932E59A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70.000.000</w:t>
            </w:r>
          </w:p>
        </w:tc>
        <w:tc>
          <w:tcPr>
            <w:tcW w:w="1005" w:type="pct"/>
            <w:vAlign w:val="center"/>
          </w:tcPr>
          <w:p w14:paraId="07D77DEE" w14:textId="77777777" w:rsidR="00900826" w:rsidRPr="00900826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z w:val="24"/>
                <w:szCs w:val="24"/>
              </w:rPr>
              <w:t xml:space="preserve">- </w:t>
            </w:r>
            <w:r w:rsidRPr="00900826">
              <w:rPr>
                <w:sz w:val="24"/>
                <w:szCs w:val="24"/>
                <w:lang w:val="vi-VN"/>
              </w:rPr>
              <w:t>Buộc thu hồi và tiêu hủy sản phẩm mỹ phẩm đối với hành vi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kinh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doanh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với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đã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được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duyệt</w:t>
            </w:r>
            <w:proofErr w:type="spellEnd"/>
            <w:r w:rsidRPr="00900826">
              <w:rPr>
                <w:sz w:val="24"/>
                <w:szCs w:val="24"/>
              </w:rPr>
              <w:t>.</w:t>
            </w:r>
          </w:p>
          <w:p w14:paraId="0DF9AEA6" w14:textId="7106DA0A" w:rsidR="00836392" w:rsidRPr="00900826" w:rsidRDefault="00900826" w:rsidP="0038118A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spacing w:val="6"/>
                <w:sz w:val="24"/>
                <w:szCs w:val="24"/>
              </w:rPr>
              <w:t xml:space="preserve">-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Buộc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nộp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lại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tiếp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nhận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phiếu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đối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vi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kinh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doanh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có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thức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không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đúng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hồ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sơ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đã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được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duyệt</w:t>
            </w:r>
            <w:proofErr w:type="spellEnd"/>
          </w:p>
        </w:tc>
      </w:tr>
      <w:tr w:rsidR="00836392" w:rsidRPr="00900826" w14:paraId="4758F8B7" w14:textId="77777777" w:rsidTr="0038118A">
        <w:trPr>
          <w:trHeight w:val="975"/>
        </w:trPr>
        <w:tc>
          <w:tcPr>
            <w:tcW w:w="291" w:type="pct"/>
            <w:vAlign w:val="center"/>
          </w:tcPr>
          <w:p w14:paraId="568C9256" w14:textId="77777777" w:rsidR="00836392" w:rsidRPr="00900826" w:rsidRDefault="00836392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1008C96B" w14:textId="65BAA8F6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1710/QĐ-XPHC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16/05/2026</w:t>
            </w:r>
          </w:p>
        </w:tc>
        <w:tc>
          <w:tcPr>
            <w:tcW w:w="569" w:type="pct"/>
            <w:vAlign w:val="center"/>
          </w:tcPr>
          <w:p w14:paraId="69D6DE15" w14:textId="576A5649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Cosmetic Garden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Nam</w:t>
            </w:r>
          </w:p>
        </w:tc>
        <w:tc>
          <w:tcPr>
            <w:tcW w:w="960" w:type="pct"/>
            <w:vAlign w:val="center"/>
          </w:tcPr>
          <w:p w14:paraId="7312BA98" w14:textId="05D56E0E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51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Lê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Văn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Hưu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Đình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Hổ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Hai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Trưng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308D59CC" w14:textId="10FE6AAB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GĐ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Khúc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Thị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Thúy</w:t>
            </w:r>
            <w:proofErr w:type="spellEnd"/>
          </w:p>
        </w:tc>
        <w:tc>
          <w:tcPr>
            <w:tcW w:w="796" w:type="pct"/>
            <w:vAlign w:val="center"/>
          </w:tcPr>
          <w:p w14:paraId="39BAB543" w14:textId="1DC47F53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triển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khai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áp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dụng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hệ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thống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quản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lý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chất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lượng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theo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bộ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tắc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tiêu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chuẩn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“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Thực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tốt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”</w:t>
            </w:r>
          </w:p>
        </w:tc>
        <w:tc>
          <w:tcPr>
            <w:tcW w:w="496" w:type="pct"/>
            <w:vAlign w:val="center"/>
          </w:tcPr>
          <w:p w14:paraId="2004E04D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4AC89020" w14:textId="761DA8C2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70.000.000</w:t>
            </w:r>
          </w:p>
        </w:tc>
        <w:tc>
          <w:tcPr>
            <w:tcW w:w="1005" w:type="pct"/>
            <w:vAlign w:val="center"/>
          </w:tcPr>
          <w:p w14:paraId="7911D98A" w14:textId="77777777" w:rsidR="00900826" w:rsidRPr="00900826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z w:val="24"/>
                <w:szCs w:val="24"/>
              </w:rPr>
              <w:t xml:space="preserve">- </w:t>
            </w:r>
            <w:r w:rsidRPr="00900826">
              <w:rPr>
                <w:sz w:val="24"/>
                <w:szCs w:val="24"/>
                <w:lang w:val="vi-VN"/>
              </w:rPr>
              <w:t>Buộc thu hồi và tiêu hủy sản phẩm mỹ phẩm đối với hành vi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triển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khai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áp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dụng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hệ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thống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quản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lý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chất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lượng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theo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bộ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nguyên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tắc</w:t>
            </w:r>
            <w:proofErr w:type="spellEnd"/>
            <w:r w:rsidRPr="00900826">
              <w:rPr>
                <w:sz w:val="24"/>
                <w:szCs w:val="24"/>
              </w:rPr>
              <w:t xml:space="preserve">, </w:t>
            </w:r>
            <w:proofErr w:type="spellStart"/>
            <w:r w:rsidRPr="00900826">
              <w:rPr>
                <w:sz w:val="24"/>
                <w:szCs w:val="24"/>
              </w:rPr>
              <w:t>tiêu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chuẩn</w:t>
            </w:r>
            <w:proofErr w:type="spellEnd"/>
            <w:r w:rsidRPr="00900826">
              <w:rPr>
                <w:sz w:val="24"/>
                <w:szCs w:val="24"/>
              </w:rPr>
              <w:t xml:space="preserve"> “</w:t>
            </w:r>
            <w:proofErr w:type="spellStart"/>
            <w:r w:rsidRPr="00900826">
              <w:rPr>
                <w:sz w:val="24"/>
                <w:szCs w:val="24"/>
              </w:rPr>
              <w:t>Thực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hành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tốt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xuất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>” (CGMP-ASEAN).</w:t>
            </w:r>
          </w:p>
          <w:p w14:paraId="3CD36CDB" w14:textId="77777777" w:rsidR="00900826" w:rsidRPr="00900826" w:rsidRDefault="00900826" w:rsidP="0038118A">
            <w:pPr>
              <w:spacing w:line="288" w:lineRule="auto"/>
              <w:rPr>
                <w:spacing w:val="6"/>
                <w:sz w:val="24"/>
                <w:szCs w:val="24"/>
              </w:rPr>
            </w:pPr>
            <w:r w:rsidRPr="00900826">
              <w:rPr>
                <w:spacing w:val="6"/>
                <w:sz w:val="24"/>
                <w:szCs w:val="24"/>
              </w:rPr>
              <w:t xml:space="preserve">-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Buộc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nộp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lại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tiếp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nhận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phiếu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đối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vi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không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triển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khai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áp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dụng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hệ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thống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quản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lý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chất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lượng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theo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bộ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nguyên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tắc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,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tiêu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chuẩn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“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Thực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tốt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xuất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>” (CGMP-ASEAN).</w:t>
            </w:r>
          </w:p>
          <w:p w14:paraId="0B4DEBBA" w14:textId="287058F8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836392" w:rsidRPr="00900826" w14:paraId="6DE5EE3D" w14:textId="77777777" w:rsidTr="0038118A">
        <w:trPr>
          <w:trHeight w:val="975"/>
        </w:trPr>
        <w:tc>
          <w:tcPr>
            <w:tcW w:w="291" w:type="pct"/>
            <w:vAlign w:val="center"/>
          </w:tcPr>
          <w:p w14:paraId="6BB2C1B8" w14:textId="77777777" w:rsidR="00836392" w:rsidRPr="00900826" w:rsidRDefault="00836392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vAlign w:val="center"/>
          </w:tcPr>
          <w:p w14:paraId="433E9F2F" w14:textId="6CB9FC4C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1713/QĐ-XPHC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16/05/2026</w:t>
            </w:r>
          </w:p>
        </w:tc>
        <w:tc>
          <w:tcPr>
            <w:tcW w:w="569" w:type="pct"/>
            <w:vAlign w:val="center"/>
          </w:tcPr>
          <w:p w14:paraId="43BEA5A2" w14:textId="268FD390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TNHH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Liên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doanh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Dược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IVYPHARMA</w:t>
            </w:r>
          </w:p>
        </w:tc>
        <w:tc>
          <w:tcPr>
            <w:tcW w:w="960" w:type="pct"/>
            <w:vAlign w:val="center"/>
          </w:tcPr>
          <w:p w14:paraId="03E50003" w14:textId="42DEAD58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2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Xuân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Hương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thôn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Xâm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Xuyên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Vân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huyện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vAlign w:val="center"/>
          </w:tcPr>
          <w:p w14:paraId="033E237F" w14:textId="7646A801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GĐ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Hoàng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Long</w:t>
            </w:r>
          </w:p>
        </w:tc>
        <w:tc>
          <w:tcPr>
            <w:tcW w:w="796" w:type="pct"/>
            <w:vAlign w:val="center"/>
          </w:tcPr>
          <w:p w14:paraId="01E47FA7" w14:textId="448DE213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như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</w:p>
        </w:tc>
        <w:tc>
          <w:tcPr>
            <w:tcW w:w="496" w:type="pct"/>
            <w:vAlign w:val="center"/>
          </w:tcPr>
          <w:p w14:paraId="594A82FE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3601EC35" w14:textId="1A902730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70.000.000</w:t>
            </w:r>
          </w:p>
        </w:tc>
        <w:tc>
          <w:tcPr>
            <w:tcW w:w="1005" w:type="pct"/>
            <w:vAlign w:val="center"/>
          </w:tcPr>
          <w:p w14:paraId="096C97E7" w14:textId="77777777" w:rsidR="0038118A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z w:val="24"/>
                <w:szCs w:val="24"/>
              </w:rPr>
              <w:t xml:space="preserve">- </w:t>
            </w:r>
            <w:r w:rsidRPr="00900826">
              <w:rPr>
                <w:sz w:val="24"/>
                <w:szCs w:val="24"/>
                <w:lang w:val="vi-VN"/>
              </w:rPr>
              <w:t>Buộc thu hồi và tiêu hủy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toàn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bộ</w:t>
            </w:r>
            <w:proofErr w:type="spellEnd"/>
            <w:r w:rsidRPr="00900826">
              <w:rPr>
                <w:sz w:val="24"/>
                <w:szCs w:val="24"/>
                <w:lang w:val="vi-VN"/>
              </w:rPr>
              <w:t xml:space="preserve"> sản phẩm mỹ phẩm đối với hành vi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xuất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như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>.</w:t>
            </w:r>
          </w:p>
          <w:p w14:paraId="02CF831F" w14:textId="70124EF9" w:rsidR="00836392" w:rsidRPr="0038118A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pacing w:val="6"/>
                <w:sz w:val="24"/>
                <w:szCs w:val="24"/>
              </w:rPr>
              <w:t xml:space="preserve">-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Buộc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nộp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lại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tiếp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nhận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phiếu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đối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vi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xuất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như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</w:p>
        </w:tc>
      </w:tr>
      <w:tr w:rsidR="00836392" w:rsidRPr="00900826" w14:paraId="2C521799" w14:textId="77777777" w:rsidTr="0038118A">
        <w:trPr>
          <w:trHeight w:val="97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738F" w14:textId="77777777" w:rsidR="00836392" w:rsidRPr="00900826" w:rsidRDefault="00836392" w:rsidP="0038118A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40" w:hanging="357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37DA" w14:textId="54BFC361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QĐ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1711/QĐ-XPHC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ngày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16/05/2026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6643" w14:textId="1A1E06A9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ty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Cổ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phần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Dược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QD-MELIPHAR</w:t>
            </w: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D76E" w14:textId="7A2F3669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Thôn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xã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Duyên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Thái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huyện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Thường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Tín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,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thành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Hà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Nội</w:t>
            </w:r>
            <w:proofErr w:type="spellEnd"/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6E8E" w14:textId="1AE001CE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GĐ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Nguyễn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Trọng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Việt</w:t>
            </w:r>
            <w:proofErr w:type="spellEnd"/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AFE06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xuất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có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thức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không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đúng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như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hồ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sơ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công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bố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sản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mỹ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phẩm</w:t>
            </w:r>
            <w:proofErr w:type="spellEnd"/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0E1C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Phạt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tiền</w:t>
            </w:r>
            <w:proofErr w:type="spellEnd"/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:</w:t>
            </w:r>
          </w:p>
          <w:p w14:paraId="0F4A3186" w14:textId="77777777" w:rsidR="00836392" w:rsidRPr="00900826" w:rsidRDefault="00836392" w:rsidP="0038118A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</w:pPr>
            <w:r w:rsidRPr="00900826">
              <w:rPr>
                <w:rFonts w:eastAsia="Times New Roman" w:cs="Times New Roman"/>
                <w:kern w:val="0"/>
                <w:sz w:val="24"/>
                <w:szCs w:val="24"/>
                <w14:ligatures w14:val="none"/>
              </w:rPr>
              <w:t>70.000.000</w:t>
            </w:r>
          </w:p>
        </w:tc>
        <w:tc>
          <w:tcPr>
            <w:tcW w:w="10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A0BE" w14:textId="77777777" w:rsidR="0038118A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z w:val="24"/>
                <w:szCs w:val="24"/>
              </w:rPr>
              <w:t xml:space="preserve">- </w:t>
            </w:r>
            <w:r w:rsidRPr="00900826">
              <w:rPr>
                <w:sz w:val="24"/>
                <w:szCs w:val="24"/>
                <w:lang w:val="vi-VN"/>
              </w:rPr>
              <w:t>Buộc thu hồi và tiêu hủy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toàn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bộ</w:t>
            </w:r>
            <w:proofErr w:type="spellEnd"/>
            <w:r w:rsidRPr="00900826">
              <w:rPr>
                <w:sz w:val="24"/>
                <w:szCs w:val="24"/>
                <w:lang w:val="vi-VN"/>
              </w:rPr>
              <w:t xml:space="preserve"> sản phẩm mỹ phẩm đối với hành vi</w:t>
            </w:r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xuất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như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>.</w:t>
            </w:r>
          </w:p>
          <w:p w14:paraId="2C5AA3FE" w14:textId="3C1B6FD9" w:rsidR="00836392" w:rsidRPr="0038118A" w:rsidRDefault="00900826" w:rsidP="0038118A">
            <w:pPr>
              <w:spacing w:line="288" w:lineRule="auto"/>
              <w:rPr>
                <w:sz w:val="24"/>
                <w:szCs w:val="24"/>
              </w:rPr>
            </w:pPr>
            <w:r w:rsidRPr="00900826">
              <w:rPr>
                <w:spacing w:val="6"/>
                <w:sz w:val="24"/>
                <w:szCs w:val="24"/>
              </w:rPr>
              <w:t xml:space="preserve">-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Buộc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nộp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lại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tiếp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nhận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phiếu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công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bố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sản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mỹ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phẩm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đối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với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pacing w:val="6"/>
                <w:sz w:val="24"/>
                <w:szCs w:val="24"/>
              </w:rPr>
              <w:t>hành</w:t>
            </w:r>
            <w:proofErr w:type="spellEnd"/>
            <w:r w:rsidRPr="00900826">
              <w:rPr>
                <w:spacing w:val="6"/>
                <w:sz w:val="24"/>
                <w:szCs w:val="24"/>
              </w:rPr>
              <w:t xml:space="preserve"> vi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xuất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có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thức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không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đúng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như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hồ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sơ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công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bố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sản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mỹ</w:t>
            </w:r>
            <w:proofErr w:type="spellEnd"/>
            <w:r w:rsidRPr="00900826">
              <w:rPr>
                <w:sz w:val="24"/>
                <w:szCs w:val="24"/>
              </w:rPr>
              <w:t xml:space="preserve"> </w:t>
            </w:r>
            <w:proofErr w:type="spellStart"/>
            <w:r w:rsidRPr="00900826">
              <w:rPr>
                <w:sz w:val="24"/>
                <w:szCs w:val="24"/>
              </w:rPr>
              <w:t>phẩm</w:t>
            </w:r>
            <w:proofErr w:type="spellEnd"/>
          </w:p>
        </w:tc>
      </w:tr>
    </w:tbl>
    <w:p w14:paraId="4B1DE448" w14:textId="77777777" w:rsidR="00381A8F" w:rsidRPr="00900826" w:rsidRDefault="00381A8F" w:rsidP="00900826">
      <w:pPr>
        <w:jc w:val="center"/>
        <w:rPr>
          <w:sz w:val="24"/>
          <w:szCs w:val="24"/>
        </w:rPr>
      </w:pPr>
    </w:p>
    <w:p w14:paraId="48DDBEF9" w14:textId="77777777" w:rsidR="001C62C1" w:rsidRPr="00900826" w:rsidRDefault="001C62C1" w:rsidP="00900826">
      <w:pPr>
        <w:jc w:val="center"/>
        <w:rPr>
          <w:sz w:val="24"/>
          <w:szCs w:val="24"/>
        </w:rPr>
      </w:pPr>
    </w:p>
    <w:p w14:paraId="1A4A0F2B" w14:textId="77777777" w:rsidR="001C62C1" w:rsidRPr="00900826" w:rsidRDefault="001C62C1" w:rsidP="00900826">
      <w:pPr>
        <w:jc w:val="center"/>
        <w:rPr>
          <w:sz w:val="24"/>
          <w:szCs w:val="24"/>
        </w:rPr>
      </w:pPr>
    </w:p>
    <w:p w14:paraId="4D3FABC9" w14:textId="77777777" w:rsidR="001C62C1" w:rsidRPr="00900826" w:rsidRDefault="001C62C1" w:rsidP="00900826">
      <w:pPr>
        <w:jc w:val="center"/>
        <w:rPr>
          <w:sz w:val="24"/>
          <w:szCs w:val="24"/>
        </w:rPr>
      </w:pPr>
    </w:p>
    <w:p w14:paraId="1768E983" w14:textId="77777777" w:rsidR="001C62C1" w:rsidRPr="00900826" w:rsidRDefault="001C62C1" w:rsidP="00900826">
      <w:pPr>
        <w:jc w:val="center"/>
        <w:rPr>
          <w:sz w:val="24"/>
          <w:szCs w:val="24"/>
        </w:rPr>
      </w:pPr>
    </w:p>
    <w:p w14:paraId="4892023B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p w14:paraId="6EC0C993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p w14:paraId="663AFB10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p w14:paraId="4A14B268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p w14:paraId="6B664866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p w14:paraId="334E1DE2" w14:textId="77777777" w:rsidR="00065ED0" w:rsidRPr="00900826" w:rsidRDefault="00065ED0" w:rsidP="00900826">
      <w:pPr>
        <w:jc w:val="center"/>
        <w:rPr>
          <w:sz w:val="24"/>
          <w:szCs w:val="24"/>
        </w:rPr>
      </w:pPr>
    </w:p>
    <w:sectPr w:rsidR="00065ED0" w:rsidRPr="00900826" w:rsidSect="0025417E">
      <w:pgSz w:w="16840" w:h="11907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D9032C"/>
    <w:multiLevelType w:val="hybridMultilevel"/>
    <w:tmpl w:val="DDC6A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877616"/>
    <w:multiLevelType w:val="hybridMultilevel"/>
    <w:tmpl w:val="0284C0B0"/>
    <w:lvl w:ilvl="0" w:tplc="82184654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17E"/>
    <w:rsid w:val="0000060B"/>
    <w:rsid w:val="00002A45"/>
    <w:rsid w:val="000032CE"/>
    <w:rsid w:val="00004696"/>
    <w:rsid w:val="0000484B"/>
    <w:rsid w:val="00013F64"/>
    <w:rsid w:val="00014388"/>
    <w:rsid w:val="00014E20"/>
    <w:rsid w:val="00015B20"/>
    <w:rsid w:val="00020070"/>
    <w:rsid w:val="000203E4"/>
    <w:rsid w:val="00021E8F"/>
    <w:rsid w:val="0002299C"/>
    <w:rsid w:val="000248E2"/>
    <w:rsid w:val="00024F99"/>
    <w:rsid w:val="000333E6"/>
    <w:rsid w:val="00033F0A"/>
    <w:rsid w:val="00042078"/>
    <w:rsid w:val="00044E7B"/>
    <w:rsid w:val="00045B76"/>
    <w:rsid w:val="00046702"/>
    <w:rsid w:val="00053075"/>
    <w:rsid w:val="000547F1"/>
    <w:rsid w:val="0006021D"/>
    <w:rsid w:val="000621F9"/>
    <w:rsid w:val="0006537F"/>
    <w:rsid w:val="0006583E"/>
    <w:rsid w:val="00065ED0"/>
    <w:rsid w:val="0006791E"/>
    <w:rsid w:val="00073F89"/>
    <w:rsid w:val="00074419"/>
    <w:rsid w:val="00075698"/>
    <w:rsid w:val="00077F90"/>
    <w:rsid w:val="000809BC"/>
    <w:rsid w:val="0008273B"/>
    <w:rsid w:val="000835C4"/>
    <w:rsid w:val="00086DD8"/>
    <w:rsid w:val="0009351B"/>
    <w:rsid w:val="00096B4A"/>
    <w:rsid w:val="000A01EA"/>
    <w:rsid w:val="000A0AE0"/>
    <w:rsid w:val="000A2137"/>
    <w:rsid w:val="000A45DC"/>
    <w:rsid w:val="000A6855"/>
    <w:rsid w:val="000A7F70"/>
    <w:rsid w:val="000B0B80"/>
    <w:rsid w:val="000B172B"/>
    <w:rsid w:val="000B3F5C"/>
    <w:rsid w:val="000B4EA8"/>
    <w:rsid w:val="000C0DB3"/>
    <w:rsid w:val="000C155B"/>
    <w:rsid w:val="000C1706"/>
    <w:rsid w:val="000C4692"/>
    <w:rsid w:val="000C565B"/>
    <w:rsid w:val="000C5EC9"/>
    <w:rsid w:val="000C7CE1"/>
    <w:rsid w:val="000D0203"/>
    <w:rsid w:val="000D36D5"/>
    <w:rsid w:val="000D3EEB"/>
    <w:rsid w:val="000D6830"/>
    <w:rsid w:val="000D683A"/>
    <w:rsid w:val="000E35C8"/>
    <w:rsid w:val="000E5FF9"/>
    <w:rsid w:val="000F006A"/>
    <w:rsid w:val="000F0BBB"/>
    <w:rsid w:val="000F3515"/>
    <w:rsid w:val="000F50E9"/>
    <w:rsid w:val="00100260"/>
    <w:rsid w:val="00102267"/>
    <w:rsid w:val="00102735"/>
    <w:rsid w:val="00103738"/>
    <w:rsid w:val="00104DC0"/>
    <w:rsid w:val="001051B9"/>
    <w:rsid w:val="001063DB"/>
    <w:rsid w:val="001076E0"/>
    <w:rsid w:val="0011073E"/>
    <w:rsid w:val="001171E0"/>
    <w:rsid w:val="00117AC9"/>
    <w:rsid w:val="00117CD8"/>
    <w:rsid w:val="00117CE5"/>
    <w:rsid w:val="00122819"/>
    <w:rsid w:val="001238DF"/>
    <w:rsid w:val="00123F8E"/>
    <w:rsid w:val="00124523"/>
    <w:rsid w:val="0012492A"/>
    <w:rsid w:val="00125BA9"/>
    <w:rsid w:val="00126530"/>
    <w:rsid w:val="00127209"/>
    <w:rsid w:val="001273A0"/>
    <w:rsid w:val="00132579"/>
    <w:rsid w:val="001326B4"/>
    <w:rsid w:val="00136576"/>
    <w:rsid w:val="001373E6"/>
    <w:rsid w:val="0014092D"/>
    <w:rsid w:val="00140958"/>
    <w:rsid w:val="00141A5C"/>
    <w:rsid w:val="00147AB7"/>
    <w:rsid w:val="001505B4"/>
    <w:rsid w:val="00151821"/>
    <w:rsid w:val="0015479A"/>
    <w:rsid w:val="00164EDF"/>
    <w:rsid w:val="0016604C"/>
    <w:rsid w:val="00166CBE"/>
    <w:rsid w:val="00166CCF"/>
    <w:rsid w:val="00171C79"/>
    <w:rsid w:val="001750A5"/>
    <w:rsid w:val="0017532D"/>
    <w:rsid w:val="00175B9B"/>
    <w:rsid w:val="00181E5B"/>
    <w:rsid w:val="001827F8"/>
    <w:rsid w:val="0018315D"/>
    <w:rsid w:val="00184F58"/>
    <w:rsid w:val="001860F7"/>
    <w:rsid w:val="00186926"/>
    <w:rsid w:val="00186E48"/>
    <w:rsid w:val="00187146"/>
    <w:rsid w:val="001907F7"/>
    <w:rsid w:val="0019254C"/>
    <w:rsid w:val="001926E9"/>
    <w:rsid w:val="00193FA3"/>
    <w:rsid w:val="00195FC7"/>
    <w:rsid w:val="001A1960"/>
    <w:rsid w:val="001A2E31"/>
    <w:rsid w:val="001A4012"/>
    <w:rsid w:val="001A5E6F"/>
    <w:rsid w:val="001A72F5"/>
    <w:rsid w:val="001B08EF"/>
    <w:rsid w:val="001B269C"/>
    <w:rsid w:val="001B2B59"/>
    <w:rsid w:val="001B6F87"/>
    <w:rsid w:val="001C0FFE"/>
    <w:rsid w:val="001C4547"/>
    <w:rsid w:val="001C474D"/>
    <w:rsid w:val="001C62C1"/>
    <w:rsid w:val="001D020C"/>
    <w:rsid w:val="001D178C"/>
    <w:rsid w:val="001D17F2"/>
    <w:rsid w:val="001D64F2"/>
    <w:rsid w:val="001D6640"/>
    <w:rsid w:val="001D6D4E"/>
    <w:rsid w:val="001E1172"/>
    <w:rsid w:val="001E2802"/>
    <w:rsid w:val="001E47A3"/>
    <w:rsid w:val="001E6A3A"/>
    <w:rsid w:val="001E7096"/>
    <w:rsid w:val="001F0029"/>
    <w:rsid w:val="001F0604"/>
    <w:rsid w:val="001F6F9E"/>
    <w:rsid w:val="001F7406"/>
    <w:rsid w:val="002011B0"/>
    <w:rsid w:val="00201AE4"/>
    <w:rsid w:val="00204FF0"/>
    <w:rsid w:val="00205447"/>
    <w:rsid w:val="0021487A"/>
    <w:rsid w:val="00214F16"/>
    <w:rsid w:val="00215A1C"/>
    <w:rsid w:val="00215C8C"/>
    <w:rsid w:val="002160F3"/>
    <w:rsid w:val="002179EA"/>
    <w:rsid w:val="002209CD"/>
    <w:rsid w:val="00222514"/>
    <w:rsid w:val="00224E33"/>
    <w:rsid w:val="002263D0"/>
    <w:rsid w:val="00226871"/>
    <w:rsid w:val="002270D3"/>
    <w:rsid w:val="00231B75"/>
    <w:rsid w:val="00232C15"/>
    <w:rsid w:val="00234424"/>
    <w:rsid w:val="00237578"/>
    <w:rsid w:val="00242F42"/>
    <w:rsid w:val="00243641"/>
    <w:rsid w:val="0024510E"/>
    <w:rsid w:val="00245A97"/>
    <w:rsid w:val="00246148"/>
    <w:rsid w:val="002477AF"/>
    <w:rsid w:val="002509AC"/>
    <w:rsid w:val="002514E6"/>
    <w:rsid w:val="002515F3"/>
    <w:rsid w:val="00251AAA"/>
    <w:rsid w:val="0025417E"/>
    <w:rsid w:val="002554C4"/>
    <w:rsid w:val="002576A0"/>
    <w:rsid w:val="00265E2F"/>
    <w:rsid w:val="00266342"/>
    <w:rsid w:val="002700F2"/>
    <w:rsid w:val="00271C7F"/>
    <w:rsid w:val="00272FAE"/>
    <w:rsid w:val="00273433"/>
    <w:rsid w:val="002738E7"/>
    <w:rsid w:val="00274BAB"/>
    <w:rsid w:val="0027517A"/>
    <w:rsid w:val="002756E5"/>
    <w:rsid w:val="00276C4A"/>
    <w:rsid w:val="0028327F"/>
    <w:rsid w:val="00285C72"/>
    <w:rsid w:val="00292B7C"/>
    <w:rsid w:val="00293A76"/>
    <w:rsid w:val="00297B45"/>
    <w:rsid w:val="002A0FC1"/>
    <w:rsid w:val="002A3C01"/>
    <w:rsid w:val="002A4AE4"/>
    <w:rsid w:val="002A7733"/>
    <w:rsid w:val="002B239D"/>
    <w:rsid w:val="002B687A"/>
    <w:rsid w:val="002B6A35"/>
    <w:rsid w:val="002B73A1"/>
    <w:rsid w:val="002C4C87"/>
    <w:rsid w:val="002D00A0"/>
    <w:rsid w:val="002D0928"/>
    <w:rsid w:val="002D383F"/>
    <w:rsid w:val="002D47C2"/>
    <w:rsid w:val="002D64BE"/>
    <w:rsid w:val="002D64F1"/>
    <w:rsid w:val="002D6A73"/>
    <w:rsid w:val="002D7E64"/>
    <w:rsid w:val="002E3E63"/>
    <w:rsid w:val="002E6559"/>
    <w:rsid w:val="002F0BF0"/>
    <w:rsid w:val="002F114E"/>
    <w:rsid w:val="002F155D"/>
    <w:rsid w:val="002F23CA"/>
    <w:rsid w:val="002F5CF0"/>
    <w:rsid w:val="002F6080"/>
    <w:rsid w:val="00300526"/>
    <w:rsid w:val="00300632"/>
    <w:rsid w:val="003012BB"/>
    <w:rsid w:val="00303C6D"/>
    <w:rsid w:val="00303D49"/>
    <w:rsid w:val="00305482"/>
    <w:rsid w:val="00305B14"/>
    <w:rsid w:val="00307D9C"/>
    <w:rsid w:val="003130FE"/>
    <w:rsid w:val="00313F54"/>
    <w:rsid w:val="003143DB"/>
    <w:rsid w:val="00316334"/>
    <w:rsid w:val="00317449"/>
    <w:rsid w:val="00321E4D"/>
    <w:rsid w:val="00323BB0"/>
    <w:rsid w:val="0032531F"/>
    <w:rsid w:val="00335569"/>
    <w:rsid w:val="0034263F"/>
    <w:rsid w:val="00343D41"/>
    <w:rsid w:val="00345DE0"/>
    <w:rsid w:val="003474A5"/>
    <w:rsid w:val="00347D83"/>
    <w:rsid w:val="00351151"/>
    <w:rsid w:val="0035183C"/>
    <w:rsid w:val="00352B5A"/>
    <w:rsid w:val="00356C9E"/>
    <w:rsid w:val="0036003B"/>
    <w:rsid w:val="003600A7"/>
    <w:rsid w:val="003602F9"/>
    <w:rsid w:val="00364B31"/>
    <w:rsid w:val="00364D67"/>
    <w:rsid w:val="00366DB7"/>
    <w:rsid w:val="003676CC"/>
    <w:rsid w:val="003715D7"/>
    <w:rsid w:val="0037500A"/>
    <w:rsid w:val="00375B41"/>
    <w:rsid w:val="00376F04"/>
    <w:rsid w:val="0038118A"/>
    <w:rsid w:val="003818FE"/>
    <w:rsid w:val="00381A8F"/>
    <w:rsid w:val="003820E6"/>
    <w:rsid w:val="00386547"/>
    <w:rsid w:val="003879A9"/>
    <w:rsid w:val="003943B2"/>
    <w:rsid w:val="00394CAF"/>
    <w:rsid w:val="003A2389"/>
    <w:rsid w:val="003A2FD1"/>
    <w:rsid w:val="003A5E34"/>
    <w:rsid w:val="003A6350"/>
    <w:rsid w:val="003A7B34"/>
    <w:rsid w:val="003B1078"/>
    <w:rsid w:val="003B1182"/>
    <w:rsid w:val="003B162A"/>
    <w:rsid w:val="003B5E35"/>
    <w:rsid w:val="003B623A"/>
    <w:rsid w:val="003B6B23"/>
    <w:rsid w:val="003B758D"/>
    <w:rsid w:val="003C2123"/>
    <w:rsid w:val="003C3388"/>
    <w:rsid w:val="003C3ABF"/>
    <w:rsid w:val="003C4C71"/>
    <w:rsid w:val="003C56C3"/>
    <w:rsid w:val="003D09C3"/>
    <w:rsid w:val="003D0E7D"/>
    <w:rsid w:val="003D3A24"/>
    <w:rsid w:val="003D3F80"/>
    <w:rsid w:val="003D4371"/>
    <w:rsid w:val="003D46FD"/>
    <w:rsid w:val="003D645D"/>
    <w:rsid w:val="003E0CE0"/>
    <w:rsid w:val="003E3121"/>
    <w:rsid w:val="003E5891"/>
    <w:rsid w:val="003E6B01"/>
    <w:rsid w:val="003F2416"/>
    <w:rsid w:val="003F24CE"/>
    <w:rsid w:val="003F5D1B"/>
    <w:rsid w:val="003F5D57"/>
    <w:rsid w:val="003F61EF"/>
    <w:rsid w:val="004006A9"/>
    <w:rsid w:val="00403191"/>
    <w:rsid w:val="00403A74"/>
    <w:rsid w:val="004043DC"/>
    <w:rsid w:val="00407F72"/>
    <w:rsid w:val="00411619"/>
    <w:rsid w:val="004119CA"/>
    <w:rsid w:val="00414205"/>
    <w:rsid w:val="0041615E"/>
    <w:rsid w:val="00423738"/>
    <w:rsid w:val="00423C09"/>
    <w:rsid w:val="00424DC5"/>
    <w:rsid w:val="00425C15"/>
    <w:rsid w:val="00426956"/>
    <w:rsid w:val="00434426"/>
    <w:rsid w:val="004377BA"/>
    <w:rsid w:val="00440291"/>
    <w:rsid w:val="00441383"/>
    <w:rsid w:val="0044403A"/>
    <w:rsid w:val="004465DE"/>
    <w:rsid w:val="004472E4"/>
    <w:rsid w:val="00447E8A"/>
    <w:rsid w:val="004506CD"/>
    <w:rsid w:val="00454201"/>
    <w:rsid w:val="00454E0C"/>
    <w:rsid w:val="004559BB"/>
    <w:rsid w:val="00456CC9"/>
    <w:rsid w:val="00462D8F"/>
    <w:rsid w:val="004633CB"/>
    <w:rsid w:val="004636D0"/>
    <w:rsid w:val="00463D9D"/>
    <w:rsid w:val="004649B4"/>
    <w:rsid w:val="00466B62"/>
    <w:rsid w:val="004674A6"/>
    <w:rsid w:val="004710E1"/>
    <w:rsid w:val="004720B6"/>
    <w:rsid w:val="0047622D"/>
    <w:rsid w:val="0047639B"/>
    <w:rsid w:val="0048053E"/>
    <w:rsid w:val="00484F0B"/>
    <w:rsid w:val="0049327B"/>
    <w:rsid w:val="0049654E"/>
    <w:rsid w:val="00496796"/>
    <w:rsid w:val="00497532"/>
    <w:rsid w:val="0049753C"/>
    <w:rsid w:val="004A1409"/>
    <w:rsid w:val="004A21FF"/>
    <w:rsid w:val="004B021E"/>
    <w:rsid w:val="004B0748"/>
    <w:rsid w:val="004B16A5"/>
    <w:rsid w:val="004B34F7"/>
    <w:rsid w:val="004B425A"/>
    <w:rsid w:val="004B54C8"/>
    <w:rsid w:val="004B5544"/>
    <w:rsid w:val="004B7436"/>
    <w:rsid w:val="004B74C1"/>
    <w:rsid w:val="004C0966"/>
    <w:rsid w:val="004C1567"/>
    <w:rsid w:val="004C2B88"/>
    <w:rsid w:val="004C33D6"/>
    <w:rsid w:val="004D05B2"/>
    <w:rsid w:val="004D17D1"/>
    <w:rsid w:val="004D19CF"/>
    <w:rsid w:val="004D20E3"/>
    <w:rsid w:val="004D2231"/>
    <w:rsid w:val="004D3085"/>
    <w:rsid w:val="004D4F27"/>
    <w:rsid w:val="004D6FFD"/>
    <w:rsid w:val="004E10EA"/>
    <w:rsid w:val="004E46E0"/>
    <w:rsid w:val="004E5F11"/>
    <w:rsid w:val="004E6C1F"/>
    <w:rsid w:val="004E7112"/>
    <w:rsid w:val="004F0057"/>
    <w:rsid w:val="004F0D99"/>
    <w:rsid w:val="004F13FE"/>
    <w:rsid w:val="004F2E72"/>
    <w:rsid w:val="00501D6C"/>
    <w:rsid w:val="00507AD8"/>
    <w:rsid w:val="00511FC0"/>
    <w:rsid w:val="005120EF"/>
    <w:rsid w:val="00513172"/>
    <w:rsid w:val="00514348"/>
    <w:rsid w:val="00516E50"/>
    <w:rsid w:val="005215DC"/>
    <w:rsid w:val="00522691"/>
    <w:rsid w:val="00522E81"/>
    <w:rsid w:val="005238F2"/>
    <w:rsid w:val="00524656"/>
    <w:rsid w:val="005248BD"/>
    <w:rsid w:val="005416CD"/>
    <w:rsid w:val="005419B9"/>
    <w:rsid w:val="005420A3"/>
    <w:rsid w:val="00543046"/>
    <w:rsid w:val="005448C8"/>
    <w:rsid w:val="00547F0C"/>
    <w:rsid w:val="00550FC5"/>
    <w:rsid w:val="00552754"/>
    <w:rsid w:val="00561FBC"/>
    <w:rsid w:val="005638D7"/>
    <w:rsid w:val="00565A7E"/>
    <w:rsid w:val="0056794D"/>
    <w:rsid w:val="00570C90"/>
    <w:rsid w:val="00572F69"/>
    <w:rsid w:val="005747D5"/>
    <w:rsid w:val="005757F1"/>
    <w:rsid w:val="005772A4"/>
    <w:rsid w:val="005804DC"/>
    <w:rsid w:val="00580875"/>
    <w:rsid w:val="005811AD"/>
    <w:rsid w:val="00581515"/>
    <w:rsid w:val="00581EE5"/>
    <w:rsid w:val="00592C0D"/>
    <w:rsid w:val="005933C8"/>
    <w:rsid w:val="005977BA"/>
    <w:rsid w:val="0059793A"/>
    <w:rsid w:val="005A0FB5"/>
    <w:rsid w:val="005A475A"/>
    <w:rsid w:val="005A5708"/>
    <w:rsid w:val="005B50BD"/>
    <w:rsid w:val="005B5F64"/>
    <w:rsid w:val="005B7951"/>
    <w:rsid w:val="005C1769"/>
    <w:rsid w:val="005C18B0"/>
    <w:rsid w:val="005C3CD6"/>
    <w:rsid w:val="005C4C00"/>
    <w:rsid w:val="005C5FA7"/>
    <w:rsid w:val="005C76E3"/>
    <w:rsid w:val="005C7900"/>
    <w:rsid w:val="005D3BF7"/>
    <w:rsid w:val="005D434B"/>
    <w:rsid w:val="005D487D"/>
    <w:rsid w:val="005D6DD2"/>
    <w:rsid w:val="005E35C9"/>
    <w:rsid w:val="005E4FF4"/>
    <w:rsid w:val="005E7340"/>
    <w:rsid w:val="005F17D6"/>
    <w:rsid w:val="005F1EA0"/>
    <w:rsid w:val="005F1FFA"/>
    <w:rsid w:val="005F30BF"/>
    <w:rsid w:val="005F3667"/>
    <w:rsid w:val="005F3AFA"/>
    <w:rsid w:val="005F7FE7"/>
    <w:rsid w:val="00600404"/>
    <w:rsid w:val="00602777"/>
    <w:rsid w:val="00602E76"/>
    <w:rsid w:val="006030C3"/>
    <w:rsid w:val="00604A96"/>
    <w:rsid w:val="00604D66"/>
    <w:rsid w:val="00605D4C"/>
    <w:rsid w:val="00606179"/>
    <w:rsid w:val="00606571"/>
    <w:rsid w:val="00606639"/>
    <w:rsid w:val="00610B70"/>
    <w:rsid w:val="00611157"/>
    <w:rsid w:val="006117AC"/>
    <w:rsid w:val="00611B4B"/>
    <w:rsid w:val="00614D86"/>
    <w:rsid w:val="00620B69"/>
    <w:rsid w:val="00622A96"/>
    <w:rsid w:val="00623E84"/>
    <w:rsid w:val="00624750"/>
    <w:rsid w:val="006307FC"/>
    <w:rsid w:val="00631356"/>
    <w:rsid w:val="0063178A"/>
    <w:rsid w:val="00634869"/>
    <w:rsid w:val="006354E6"/>
    <w:rsid w:val="00636899"/>
    <w:rsid w:val="00637702"/>
    <w:rsid w:val="00642796"/>
    <w:rsid w:val="00644540"/>
    <w:rsid w:val="00645F4A"/>
    <w:rsid w:val="00646535"/>
    <w:rsid w:val="00647524"/>
    <w:rsid w:val="00647E0A"/>
    <w:rsid w:val="00650B6E"/>
    <w:rsid w:val="00654634"/>
    <w:rsid w:val="006553C1"/>
    <w:rsid w:val="0066048C"/>
    <w:rsid w:val="00662167"/>
    <w:rsid w:val="00662334"/>
    <w:rsid w:val="0066283A"/>
    <w:rsid w:val="006637DC"/>
    <w:rsid w:val="00665702"/>
    <w:rsid w:val="006662E5"/>
    <w:rsid w:val="00667A40"/>
    <w:rsid w:val="00672C23"/>
    <w:rsid w:val="00676E48"/>
    <w:rsid w:val="00680931"/>
    <w:rsid w:val="00682624"/>
    <w:rsid w:val="006829A8"/>
    <w:rsid w:val="00682D96"/>
    <w:rsid w:val="0068374F"/>
    <w:rsid w:val="00685BCD"/>
    <w:rsid w:val="00686842"/>
    <w:rsid w:val="00686B00"/>
    <w:rsid w:val="00686E0E"/>
    <w:rsid w:val="00691C9E"/>
    <w:rsid w:val="006932B9"/>
    <w:rsid w:val="006944FA"/>
    <w:rsid w:val="006950D2"/>
    <w:rsid w:val="00695756"/>
    <w:rsid w:val="00695CE4"/>
    <w:rsid w:val="006A37AD"/>
    <w:rsid w:val="006A3804"/>
    <w:rsid w:val="006A44FE"/>
    <w:rsid w:val="006A4FBF"/>
    <w:rsid w:val="006A6A13"/>
    <w:rsid w:val="006A6D58"/>
    <w:rsid w:val="006B3CD5"/>
    <w:rsid w:val="006B4973"/>
    <w:rsid w:val="006B740A"/>
    <w:rsid w:val="006C1F6E"/>
    <w:rsid w:val="006C2AFE"/>
    <w:rsid w:val="006C30A1"/>
    <w:rsid w:val="006C608B"/>
    <w:rsid w:val="006D3F2A"/>
    <w:rsid w:val="006E06C6"/>
    <w:rsid w:val="006E130A"/>
    <w:rsid w:val="006E4588"/>
    <w:rsid w:val="006F0E78"/>
    <w:rsid w:val="006F25BD"/>
    <w:rsid w:val="006F49C4"/>
    <w:rsid w:val="006F51E0"/>
    <w:rsid w:val="006F5FAF"/>
    <w:rsid w:val="007003B7"/>
    <w:rsid w:val="0070307C"/>
    <w:rsid w:val="0070351D"/>
    <w:rsid w:val="00704E00"/>
    <w:rsid w:val="00705DAA"/>
    <w:rsid w:val="0070675C"/>
    <w:rsid w:val="007079B5"/>
    <w:rsid w:val="00707F19"/>
    <w:rsid w:val="007106AD"/>
    <w:rsid w:val="00710DEB"/>
    <w:rsid w:val="00712CB6"/>
    <w:rsid w:val="00713B23"/>
    <w:rsid w:val="00716812"/>
    <w:rsid w:val="007175B8"/>
    <w:rsid w:val="00720D05"/>
    <w:rsid w:val="0072114C"/>
    <w:rsid w:val="00727730"/>
    <w:rsid w:val="00730756"/>
    <w:rsid w:val="00730FE0"/>
    <w:rsid w:val="00732E30"/>
    <w:rsid w:val="007345F9"/>
    <w:rsid w:val="00735802"/>
    <w:rsid w:val="00735F8D"/>
    <w:rsid w:val="0073777A"/>
    <w:rsid w:val="0074282C"/>
    <w:rsid w:val="007440DE"/>
    <w:rsid w:val="00744F66"/>
    <w:rsid w:val="007450F0"/>
    <w:rsid w:val="007478F2"/>
    <w:rsid w:val="00752701"/>
    <w:rsid w:val="007535B6"/>
    <w:rsid w:val="0075413D"/>
    <w:rsid w:val="0075521D"/>
    <w:rsid w:val="00761D97"/>
    <w:rsid w:val="00763574"/>
    <w:rsid w:val="00763BFC"/>
    <w:rsid w:val="00763DDC"/>
    <w:rsid w:val="00764309"/>
    <w:rsid w:val="007643B7"/>
    <w:rsid w:val="00764953"/>
    <w:rsid w:val="007650CB"/>
    <w:rsid w:val="00771712"/>
    <w:rsid w:val="00771CF4"/>
    <w:rsid w:val="0077266F"/>
    <w:rsid w:val="00772ABD"/>
    <w:rsid w:val="00775F6F"/>
    <w:rsid w:val="00780124"/>
    <w:rsid w:val="00781162"/>
    <w:rsid w:val="00782A65"/>
    <w:rsid w:val="00783B31"/>
    <w:rsid w:val="0078551E"/>
    <w:rsid w:val="00790F07"/>
    <w:rsid w:val="00791D81"/>
    <w:rsid w:val="00793887"/>
    <w:rsid w:val="00793C3D"/>
    <w:rsid w:val="00796C4B"/>
    <w:rsid w:val="00797BB1"/>
    <w:rsid w:val="007A4E89"/>
    <w:rsid w:val="007A56EC"/>
    <w:rsid w:val="007A5F68"/>
    <w:rsid w:val="007A70B1"/>
    <w:rsid w:val="007B12DF"/>
    <w:rsid w:val="007B1D48"/>
    <w:rsid w:val="007B5B06"/>
    <w:rsid w:val="007B6DAE"/>
    <w:rsid w:val="007B7F30"/>
    <w:rsid w:val="007C0943"/>
    <w:rsid w:val="007C3C21"/>
    <w:rsid w:val="007C511D"/>
    <w:rsid w:val="007C5D7D"/>
    <w:rsid w:val="007C6F68"/>
    <w:rsid w:val="007C726F"/>
    <w:rsid w:val="007C780C"/>
    <w:rsid w:val="007D118F"/>
    <w:rsid w:val="007D3573"/>
    <w:rsid w:val="007D58ED"/>
    <w:rsid w:val="007D5B52"/>
    <w:rsid w:val="007D6DAE"/>
    <w:rsid w:val="007E0864"/>
    <w:rsid w:val="007E0A23"/>
    <w:rsid w:val="007E0E85"/>
    <w:rsid w:val="007E5C0F"/>
    <w:rsid w:val="007E5FE3"/>
    <w:rsid w:val="007F025F"/>
    <w:rsid w:val="007F1396"/>
    <w:rsid w:val="007F41EB"/>
    <w:rsid w:val="008039D0"/>
    <w:rsid w:val="00804834"/>
    <w:rsid w:val="00805449"/>
    <w:rsid w:val="00807F1E"/>
    <w:rsid w:val="008103FA"/>
    <w:rsid w:val="008127A6"/>
    <w:rsid w:val="0082044B"/>
    <w:rsid w:val="00820CD2"/>
    <w:rsid w:val="0082688C"/>
    <w:rsid w:val="00827817"/>
    <w:rsid w:val="008338CE"/>
    <w:rsid w:val="00834B08"/>
    <w:rsid w:val="00835EA7"/>
    <w:rsid w:val="00835F08"/>
    <w:rsid w:val="00836392"/>
    <w:rsid w:val="00841C01"/>
    <w:rsid w:val="00851D13"/>
    <w:rsid w:val="00853DE1"/>
    <w:rsid w:val="00854396"/>
    <w:rsid w:val="0086113B"/>
    <w:rsid w:val="00861C1F"/>
    <w:rsid w:val="00862C72"/>
    <w:rsid w:val="008635C6"/>
    <w:rsid w:val="00865846"/>
    <w:rsid w:val="00870911"/>
    <w:rsid w:val="0087498C"/>
    <w:rsid w:val="00875DD6"/>
    <w:rsid w:val="008769B5"/>
    <w:rsid w:val="00877BF7"/>
    <w:rsid w:val="008808D6"/>
    <w:rsid w:val="00881552"/>
    <w:rsid w:val="0088560B"/>
    <w:rsid w:val="00886EFF"/>
    <w:rsid w:val="00891898"/>
    <w:rsid w:val="008926A1"/>
    <w:rsid w:val="00892990"/>
    <w:rsid w:val="00893C86"/>
    <w:rsid w:val="0089654D"/>
    <w:rsid w:val="00896B0A"/>
    <w:rsid w:val="008A1A90"/>
    <w:rsid w:val="008A6081"/>
    <w:rsid w:val="008B034F"/>
    <w:rsid w:val="008B039F"/>
    <w:rsid w:val="008B3BEE"/>
    <w:rsid w:val="008B55B5"/>
    <w:rsid w:val="008B7A42"/>
    <w:rsid w:val="008C148E"/>
    <w:rsid w:val="008C1902"/>
    <w:rsid w:val="008D6957"/>
    <w:rsid w:val="008E0AFC"/>
    <w:rsid w:val="008E0BE8"/>
    <w:rsid w:val="008E202E"/>
    <w:rsid w:val="008E558F"/>
    <w:rsid w:val="008E66F6"/>
    <w:rsid w:val="008F3F40"/>
    <w:rsid w:val="008F5870"/>
    <w:rsid w:val="00900826"/>
    <w:rsid w:val="00902AAB"/>
    <w:rsid w:val="00902BA3"/>
    <w:rsid w:val="00902F14"/>
    <w:rsid w:val="00903391"/>
    <w:rsid w:val="0090426E"/>
    <w:rsid w:val="00906362"/>
    <w:rsid w:val="009071B4"/>
    <w:rsid w:val="009123A9"/>
    <w:rsid w:val="00921A8C"/>
    <w:rsid w:val="009228FD"/>
    <w:rsid w:val="009274A3"/>
    <w:rsid w:val="00930212"/>
    <w:rsid w:val="009378A6"/>
    <w:rsid w:val="00941B82"/>
    <w:rsid w:val="00942D5A"/>
    <w:rsid w:val="00942EAB"/>
    <w:rsid w:val="0094314D"/>
    <w:rsid w:val="00944747"/>
    <w:rsid w:val="00946DED"/>
    <w:rsid w:val="009471CE"/>
    <w:rsid w:val="0095015C"/>
    <w:rsid w:val="009509A7"/>
    <w:rsid w:val="00950A54"/>
    <w:rsid w:val="00951FC7"/>
    <w:rsid w:val="009527BA"/>
    <w:rsid w:val="00955395"/>
    <w:rsid w:val="00957BFC"/>
    <w:rsid w:val="009608BB"/>
    <w:rsid w:val="00961552"/>
    <w:rsid w:val="009655C6"/>
    <w:rsid w:val="009668E0"/>
    <w:rsid w:val="00967AFC"/>
    <w:rsid w:val="00970DD3"/>
    <w:rsid w:val="00973BDF"/>
    <w:rsid w:val="00974570"/>
    <w:rsid w:val="00975999"/>
    <w:rsid w:val="00976A66"/>
    <w:rsid w:val="00981F42"/>
    <w:rsid w:val="00983585"/>
    <w:rsid w:val="00983AC5"/>
    <w:rsid w:val="00990AE4"/>
    <w:rsid w:val="00994A3B"/>
    <w:rsid w:val="009967DD"/>
    <w:rsid w:val="00996F3E"/>
    <w:rsid w:val="009A5703"/>
    <w:rsid w:val="009B167B"/>
    <w:rsid w:val="009B4857"/>
    <w:rsid w:val="009B51DD"/>
    <w:rsid w:val="009B5DA0"/>
    <w:rsid w:val="009B5F72"/>
    <w:rsid w:val="009B6585"/>
    <w:rsid w:val="009B68DF"/>
    <w:rsid w:val="009C0D45"/>
    <w:rsid w:val="009C5401"/>
    <w:rsid w:val="009C59FD"/>
    <w:rsid w:val="009D2B30"/>
    <w:rsid w:val="009E136B"/>
    <w:rsid w:val="009E3064"/>
    <w:rsid w:val="009E4F14"/>
    <w:rsid w:val="009E5957"/>
    <w:rsid w:val="009E63CC"/>
    <w:rsid w:val="009F09F5"/>
    <w:rsid w:val="009F152F"/>
    <w:rsid w:val="009F1E0C"/>
    <w:rsid w:val="009F27E5"/>
    <w:rsid w:val="009F7B05"/>
    <w:rsid w:val="00A00024"/>
    <w:rsid w:val="00A03E51"/>
    <w:rsid w:val="00A04C1F"/>
    <w:rsid w:val="00A04C80"/>
    <w:rsid w:val="00A07C31"/>
    <w:rsid w:val="00A11B86"/>
    <w:rsid w:val="00A13A42"/>
    <w:rsid w:val="00A15C83"/>
    <w:rsid w:val="00A16577"/>
    <w:rsid w:val="00A16F06"/>
    <w:rsid w:val="00A21D8C"/>
    <w:rsid w:val="00A25A88"/>
    <w:rsid w:val="00A25E2C"/>
    <w:rsid w:val="00A27A76"/>
    <w:rsid w:val="00A303D8"/>
    <w:rsid w:val="00A307FD"/>
    <w:rsid w:val="00A31C63"/>
    <w:rsid w:val="00A3367B"/>
    <w:rsid w:val="00A4010F"/>
    <w:rsid w:val="00A413A3"/>
    <w:rsid w:val="00A42D46"/>
    <w:rsid w:val="00A4393C"/>
    <w:rsid w:val="00A44327"/>
    <w:rsid w:val="00A44D51"/>
    <w:rsid w:val="00A46173"/>
    <w:rsid w:val="00A473D5"/>
    <w:rsid w:val="00A4769E"/>
    <w:rsid w:val="00A51EF3"/>
    <w:rsid w:val="00A55A61"/>
    <w:rsid w:val="00A56A19"/>
    <w:rsid w:val="00A578CD"/>
    <w:rsid w:val="00A620C1"/>
    <w:rsid w:val="00A62AD9"/>
    <w:rsid w:val="00A64F91"/>
    <w:rsid w:val="00A657D2"/>
    <w:rsid w:val="00A7008F"/>
    <w:rsid w:val="00A70626"/>
    <w:rsid w:val="00A73306"/>
    <w:rsid w:val="00A76D8E"/>
    <w:rsid w:val="00A80AE8"/>
    <w:rsid w:val="00A81863"/>
    <w:rsid w:val="00A81FA7"/>
    <w:rsid w:val="00A82A3C"/>
    <w:rsid w:val="00A83A72"/>
    <w:rsid w:val="00A849E4"/>
    <w:rsid w:val="00A85FDC"/>
    <w:rsid w:val="00A8640B"/>
    <w:rsid w:val="00A86821"/>
    <w:rsid w:val="00A942C4"/>
    <w:rsid w:val="00A9438D"/>
    <w:rsid w:val="00A948A8"/>
    <w:rsid w:val="00A96632"/>
    <w:rsid w:val="00A976A9"/>
    <w:rsid w:val="00A978AD"/>
    <w:rsid w:val="00AA081E"/>
    <w:rsid w:val="00AB113B"/>
    <w:rsid w:val="00AB2C2C"/>
    <w:rsid w:val="00AB3FBD"/>
    <w:rsid w:val="00AB5052"/>
    <w:rsid w:val="00AB74EE"/>
    <w:rsid w:val="00AB77CF"/>
    <w:rsid w:val="00AC0A4E"/>
    <w:rsid w:val="00AD4D83"/>
    <w:rsid w:val="00AE1B0C"/>
    <w:rsid w:val="00AE2B25"/>
    <w:rsid w:val="00AE30C8"/>
    <w:rsid w:val="00AE540C"/>
    <w:rsid w:val="00AF1BB4"/>
    <w:rsid w:val="00AF6B73"/>
    <w:rsid w:val="00AF789B"/>
    <w:rsid w:val="00B01272"/>
    <w:rsid w:val="00B02B54"/>
    <w:rsid w:val="00B02FF2"/>
    <w:rsid w:val="00B03E1A"/>
    <w:rsid w:val="00B047F6"/>
    <w:rsid w:val="00B05133"/>
    <w:rsid w:val="00B05357"/>
    <w:rsid w:val="00B13A2D"/>
    <w:rsid w:val="00B14021"/>
    <w:rsid w:val="00B14648"/>
    <w:rsid w:val="00B203AB"/>
    <w:rsid w:val="00B20BA1"/>
    <w:rsid w:val="00B22766"/>
    <w:rsid w:val="00B30E11"/>
    <w:rsid w:val="00B333DF"/>
    <w:rsid w:val="00B33E5D"/>
    <w:rsid w:val="00B378B6"/>
    <w:rsid w:val="00B44854"/>
    <w:rsid w:val="00B465C2"/>
    <w:rsid w:val="00B5099B"/>
    <w:rsid w:val="00B50E81"/>
    <w:rsid w:val="00B50ED6"/>
    <w:rsid w:val="00B55408"/>
    <w:rsid w:val="00B5554A"/>
    <w:rsid w:val="00B5631A"/>
    <w:rsid w:val="00B601CE"/>
    <w:rsid w:val="00B6057C"/>
    <w:rsid w:val="00B61FBB"/>
    <w:rsid w:val="00B63E68"/>
    <w:rsid w:val="00B63EE1"/>
    <w:rsid w:val="00B66FC6"/>
    <w:rsid w:val="00B72154"/>
    <w:rsid w:val="00B7698A"/>
    <w:rsid w:val="00B772E5"/>
    <w:rsid w:val="00B82C0F"/>
    <w:rsid w:val="00B8331D"/>
    <w:rsid w:val="00B83BD5"/>
    <w:rsid w:val="00B84CE1"/>
    <w:rsid w:val="00B85599"/>
    <w:rsid w:val="00B8656C"/>
    <w:rsid w:val="00B875A5"/>
    <w:rsid w:val="00B9011F"/>
    <w:rsid w:val="00B92F7B"/>
    <w:rsid w:val="00B9740D"/>
    <w:rsid w:val="00B97964"/>
    <w:rsid w:val="00BA297B"/>
    <w:rsid w:val="00BA2DA8"/>
    <w:rsid w:val="00BA6D3F"/>
    <w:rsid w:val="00BA7000"/>
    <w:rsid w:val="00BB0171"/>
    <w:rsid w:val="00BB2EE5"/>
    <w:rsid w:val="00BB38EE"/>
    <w:rsid w:val="00BB3BD7"/>
    <w:rsid w:val="00BB519C"/>
    <w:rsid w:val="00BB67C9"/>
    <w:rsid w:val="00BB689E"/>
    <w:rsid w:val="00BB79A5"/>
    <w:rsid w:val="00BC15FB"/>
    <w:rsid w:val="00BC4A23"/>
    <w:rsid w:val="00BD2575"/>
    <w:rsid w:val="00BD2ECC"/>
    <w:rsid w:val="00BD48F8"/>
    <w:rsid w:val="00BD4ED3"/>
    <w:rsid w:val="00BD5040"/>
    <w:rsid w:val="00BE3664"/>
    <w:rsid w:val="00BE54C6"/>
    <w:rsid w:val="00BE54FE"/>
    <w:rsid w:val="00BE650E"/>
    <w:rsid w:val="00BE722E"/>
    <w:rsid w:val="00BE7F79"/>
    <w:rsid w:val="00BF0445"/>
    <w:rsid w:val="00BF0E61"/>
    <w:rsid w:val="00BF0EB3"/>
    <w:rsid w:val="00BF185F"/>
    <w:rsid w:val="00BF2C0F"/>
    <w:rsid w:val="00BF63C1"/>
    <w:rsid w:val="00BF7564"/>
    <w:rsid w:val="00BF79D3"/>
    <w:rsid w:val="00C00B79"/>
    <w:rsid w:val="00C011D7"/>
    <w:rsid w:val="00C02FC0"/>
    <w:rsid w:val="00C0370C"/>
    <w:rsid w:val="00C060AB"/>
    <w:rsid w:val="00C062AC"/>
    <w:rsid w:val="00C07CFB"/>
    <w:rsid w:val="00C103E5"/>
    <w:rsid w:val="00C122B5"/>
    <w:rsid w:val="00C13735"/>
    <w:rsid w:val="00C13831"/>
    <w:rsid w:val="00C16B45"/>
    <w:rsid w:val="00C262E3"/>
    <w:rsid w:val="00C264E4"/>
    <w:rsid w:val="00C30D98"/>
    <w:rsid w:val="00C31230"/>
    <w:rsid w:val="00C33440"/>
    <w:rsid w:val="00C35AE6"/>
    <w:rsid w:val="00C406F8"/>
    <w:rsid w:val="00C41547"/>
    <w:rsid w:val="00C415C5"/>
    <w:rsid w:val="00C41E43"/>
    <w:rsid w:val="00C41E66"/>
    <w:rsid w:val="00C433ED"/>
    <w:rsid w:val="00C43635"/>
    <w:rsid w:val="00C44391"/>
    <w:rsid w:val="00C47B44"/>
    <w:rsid w:val="00C50B35"/>
    <w:rsid w:val="00C5162E"/>
    <w:rsid w:val="00C51867"/>
    <w:rsid w:val="00C51D07"/>
    <w:rsid w:val="00C53D71"/>
    <w:rsid w:val="00C54CB7"/>
    <w:rsid w:val="00C606FF"/>
    <w:rsid w:val="00C60DEA"/>
    <w:rsid w:val="00C6513C"/>
    <w:rsid w:val="00C668FF"/>
    <w:rsid w:val="00C67E56"/>
    <w:rsid w:val="00C67E6F"/>
    <w:rsid w:val="00C703CB"/>
    <w:rsid w:val="00C704F6"/>
    <w:rsid w:val="00C827E6"/>
    <w:rsid w:val="00C83C6E"/>
    <w:rsid w:val="00C84F61"/>
    <w:rsid w:val="00C8632C"/>
    <w:rsid w:val="00C92222"/>
    <w:rsid w:val="00C92356"/>
    <w:rsid w:val="00C951B8"/>
    <w:rsid w:val="00C95C9E"/>
    <w:rsid w:val="00C96D08"/>
    <w:rsid w:val="00CA0799"/>
    <w:rsid w:val="00CA1C7E"/>
    <w:rsid w:val="00CA2E08"/>
    <w:rsid w:val="00CA34C8"/>
    <w:rsid w:val="00CA4C14"/>
    <w:rsid w:val="00CB1531"/>
    <w:rsid w:val="00CB1786"/>
    <w:rsid w:val="00CB18EE"/>
    <w:rsid w:val="00CB20AA"/>
    <w:rsid w:val="00CB53B7"/>
    <w:rsid w:val="00CB5D6F"/>
    <w:rsid w:val="00CB715F"/>
    <w:rsid w:val="00CB7B9F"/>
    <w:rsid w:val="00CD0029"/>
    <w:rsid w:val="00CD083D"/>
    <w:rsid w:val="00CD1473"/>
    <w:rsid w:val="00CD1E16"/>
    <w:rsid w:val="00CD34BE"/>
    <w:rsid w:val="00CD6C53"/>
    <w:rsid w:val="00CE1098"/>
    <w:rsid w:val="00CE1261"/>
    <w:rsid w:val="00CE5AE2"/>
    <w:rsid w:val="00CF2D25"/>
    <w:rsid w:val="00CF3C0F"/>
    <w:rsid w:val="00CF72D3"/>
    <w:rsid w:val="00CF7B14"/>
    <w:rsid w:val="00D0228E"/>
    <w:rsid w:val="00D02862"/>
    <w:rsid w:val="00D02FA7"/>
    <w:rsid w:val="00D0418B"/>
    <w:rsid w:val="00D04C9B"/>
    <w:rsid w:val="00D052BD"/>
    <w:rsid w:val="00D06579"/>
    <w:rsid w:val="00D1333A"/>
    <w:rsid w:val="00D169CE"/>
    <w:rsid w:val="00D16C54"/>
    <w:rsid w:val="00D1755F"/>
    <w:rsid w:val="00D17F61"/>
    <w:rsid w:val="00D20D1E"/>
    <w:rsid w:val="00D21245"/>
    <w:rsid w:val="00D21CA8"/>
    <w:rsid w:val="00D22CA6"/>
    <w:rsid w:val="00D22FED"/>
    <w:rsid w:val="00D24F61"/>
    <w:rsid w:val="00D25C4B"/>
    <w:rsid w:val="00D2742C"/>
    <w:rsid w:val="00D30D99"/>
    <w:rsid w:val="00D36AE2"/>
    <w:rsid w:val="00D40D7C"/>
    <w:rsid w:val="00D439CE"/>
    <w:rsid w:val="00D4798F"/>
    <w:rsid w:val="00D500C1"/>
    <w:rsid w:val="00D525CA"/>
    <w:rsid w:val="00D52EB5"/>
    <w:rsid w:val="00D53C21"/>
    <w:rsid w:val="00D55E3E"/>
    <w:rsid w:val="00D60AC9"/>
    <w:rsid w:val="00D61B1A"/>
    <w:rsid w:val="00D62490"/>
    <w:rsid w:val="00D62BB5"/>
    <w:rsid w:val="00D63982"/>
    <w:rsid w:val="00D70AB3"/>
    <w:rsid w:val="00D70B63"/>
    <w:rsid w:val="00D7162A"/>
    <w:rsid w:val="00D728A7"/>
    <w:rsid w:val="00D72EB1"/>
    <w:rsid w:val="00D74383"/>
    <w:rsid w:val="00D74BCD"/>
    <w:rsid w:val="00D74DF0"/>
    <w:rsid w:val="00D77FB2"/>
    <w:rsid w:val="00D8040B"/>
    <w:rsid w:val="00D82474"/>
    <w:rsid w:val="00D8270E"/>
    <w:rsid w:val="00D8482F"/>
    <w:rsid w:val="00D85741"/>
    <w:rsid w:val="00D90407"/>
    <w:rsid w:val="00D90789"/>
    <w:rsid w:val="00D918F5"/>
    <w:rsid w:val="00D92449"/>
    <w:rsid w:val="00D92BB8"/>
    <w:rsid w:val="00D965D1"/>
    <w:rsid w:val="00D97B0A"/>
    <w:rsid w:val="00D97B1C"/>
    <w:rsid w:val="00DA0DE1"/>
    <w:rsid w:val="00DA0F36"/>
    <w:rsid w:val="00DA26BB"/>
    <w:rsid w:val="00DA48AB"/>
    <w:rsid w:val="00DA4F78"/>
    <w:rsid w:val="00DA5F07"/>
    <w:rsid w:val="00DA66BE"/>
    <w:rsid w:val="00DB1428"/>
    <w:rsid w:val="00DB2553"/>
    <w:rsid w:val="00DC4164"/>
    <w:rsid w:val="00DC65DA"/>
    <w:rsid w:val="00DD1054"/>
    <w:rsid w:val="00DD1FC3"/>
    <w:rsid w:val="00DD2DB3"/>
    <w:rsid w:val="00DD435F"/>
    <w:rsid w:val="00DD584F"/>
    <w:rsid w:val="00DE5185"/>
    <w:rsid w:val="00DF3080"/>
    <w:rsid w:val="00DF38CD"/>
    <w:rsid w:val="00DF3B98"/>
    <w:rsid w:val="00DF5D4B"/>
    <w:rsid w:val="00DF710C"/>
    <w:rsid w:val="00DF744A"/>
    <w:rsid w:val="00DF7C98"/>
    <w:rsid w:val="00E00D91"/>
    <w:rsid w:val="00E02045"/>
    <w:rsid w:val="00E03315"/>
    <w:rsid w:val="00E03AA0"/>
    <w:rsid w:val="00E04C07"/>
    <w:rsid w:val="00E04E1E"/>
    <w:rsid w:val="00E057B5"/>
    <w:rsid w:val="00E05B9D"/>
    <w:rsid w:val="00E10613"/>
    <w:rsid w:val="00E14BB1"/>
    <w:rsid w:val="00E17587"/>
    <w:rsid w:val="00E2358D"/>
    <w:rsid w:val="00E23B6A"/>
    <w:rsid w:val="00E33F51"/>
    <w:rsid w:val="00E40E57"/>
    <w:rsid w:val="00E41605"/>
    <w:rsid w:val="00E42BA3"/>
    <w:rsid w:val="00E445A2"/>
    <w:rsid w:val="00E44F13"/>
    <w:rsid w:val="00E50CB4"/>
    <w:rsid w:val="00E5243D"/>
    <w:rsid w:val="00E54997"/>
    <w:rsid w:val="00E56253"/>
    <w:rsid w:val="00E616C0"/>
    <w:rsid w:val="00E61A5A"/>
    <w:rsid w:val="00E64769"/>
    <w:rsid w:val="00E73556"/>
    <w:rsid w:val="00E7570D"/>
    <w:rsid w:val="00E75B3A"/>
    <w:rsid w:val="00E81DDD"/>
    <w:rsid w:val="00E849EC"/>
    <w:rsid w:val="00E84FC2"/>
    <w:rsid w:val="00E8585F"/>
    <w:rsid w:val="00E85BA7"/>
    <w:rsid w:val="00E86D97"/>
    <w:rsid w:val="00E87E68"/>
    <w:rsid w:val="00E90DEE"/>
    <w:rsid w:val="00E91BEE"/>
    <w:rsid w:val="00E95576"/>
    <w:rsid w:val="00E960FC"/>
    <w:rsid w:val="00E972A7"/>
    <w:rsid w:val="00EA14AE"/>
    <w:rsid w:val="00EA47CF"/>
    <w:rsid w:val="00EA52D5"/>
    <w:rsid w:val="00EA6608"/>
    <w:rsid w:val="00EA6958"/>
    <w:rsid w:val="00EA6A86"/>
    <w:rsid w:val="00EB0828"/>
    <w:rsid w:val="00EB26F5"/>
    <w:rsid w:val="00EB36EB"/>
    <w:rsid w:val="00EB518B"/>
    <w:rsid w:val="00EB57E5"/>
    <w:rsid w:val="00EB68DB"/>
    <w:rsid w:val="00EB7549"/>
    <w:rsid w:val="00EC03D9"/>
    <w:rsid w:val="00EC0A98"/>
    <w:rsid w:val="00EC28CE"/>
    <w:rsid w:val="00EC4C06"/>
    <w:rsid w:val="00EC774B"/>
    <w:rsid w:val="00EC7C0E"/>
    <w:rsid w:val="00ED251A"/>
    <w:rsid w:val="00ED41CE"/>
    <w:rsid w:val="00ED58A1"/>
    <w:rsid w:val="00ED5B7D"/>
    <w:rsid w:val="00ED606A"/>
    <w:rsid w:val="00ED68F6"/>
    <w:rsid w:val="00ED7205"/>
    <w:rsid w:val="00EE0C40"/>
    <w:rsid w:val="00EE13C4"/>
    <w:rsid w:val="00EE1F18"/>
    <w:rsid w:val="00EE2F3A"/>
    <w:rsid w:val="00EE589E"/>
    <w:rsid w:val="00EE6752"/>
    <w:rsid w:val="00EF1DC9"/>
    <w:rsid w:val="00EF3945"/>
    <w:rsid w:val="00EF6243"/>
    <w:rsid w:val="00F02553"/>
    <w:rsid w:val="00F07860"/>
    <w:rsid w:val="00F0796A"/>
    <w:rsid w:val="00F11205"/>
    <w:rsid w:val="00F11DA1"/>
    <w:rsid w:val="00F15BB2"/>
    <w:rsid w:val="00F16D3C"/>
    <w:rsid w:val="00F16E5C"/>
    <w:rsid w:val="00F20900"/>
    <w:rsid w:val="00F23229"/>
    <w:rsid w:val="00F25EA4"/>
    <w:rsid w:val="00F26456"/>
    <w:rsid w:val="00F30E07"/>
    <w:rsid w:val="00F348DA"/>
    <w:rsid w:val="00F359B5"/>
    <w:rsid w:val="00F366A7"/>
    <w:rsid w:val="00F36C26"/>
    <w:rsid w:val="00F40B80"/>
    <w:rsid w:val="00F40D02"/>
    <w:rsid w:val="00F419C3"/>
    <w:rsid w:val="00F4227D"/>
    <w:rsid w:val="00F4641C"/>
    <w:rsid w:val="00F54C79"/>
    <w:rsid w:val="00F5569B"/>
    <w:rsid w:val="00F6004F"/>
    <w:rsid w:val="00F65DCB"/>
    <w:rsid w:val="00F67697"/>
    <w:rsid w:val="00F71EBC"/>
    <w:rsid w:val="00F7378D"/>
    <w:rsid w:val="00F829D6"/>
    <w:rsid w:val="00F83B3A"/>
    <w:rsid w:val="00F84492"/>
    <w:rsid w:val="00F852C7"/>
    <w:rsid w:val="00F94486"/>
    <w:rsid w:val="00F94617"/>
    <w:rsid w:val="00F9475B"/>
    <w:rsid w:val="00F94D69"/>
    <w:rsid w:val="00F967F1"/>
    <w:rsid w:val="00F9775E"/>
    <w:rsid w:val="00FA04E9"/>
    <w:rsid w:val="00FA1DB8"/>
    <w:rsid w:val="00FA30A9"/>
    <w:rsid w:val="00FA4489"/>
    <w:rsid w:val="00FA5265"/>
    <w:rsid w:val="00FA5927"/>
    <w:rsid w:val="00FA5979"/>
    <w:rsid w:val="00FB290C"/>
    <w:rsid w:val="00FB5524"/>
    <w:rsid w:val="00FB5CBE"/>
    <w:rsid w:val="00FB6495"/>
    <w:rsid w:val="00FB69A5"/>
    <w:rsid w:val="00FC09D8"/>
    <w:rsid w:val="00FC0CD3"/>
    <w:rsid w:val="00FC2149"/>
    <w:rsid w:val="00FC2D62"/>
    <w:rsid w:val="00FC3EA9"/>
    <w:rsid w:val="00FC625B"/>
    <w:rsid w:val="00FC6393"/>
    <w:rsid w:val="00FC68C4"/>
    <w:rsid w:val="00FD1AFA"/>
    <w:rsid w:val="00FD2154"/>
    <w:rsid w:val="00FD2320"/>
    <w:rsid w:val="00FD3500"/>
    <w:rsid w:val="00FD4242"/>
    <w:rsid w:val="00FD622F"/>
    <w:rsid w:val="00FD7636"/>
    <w:rsid w:val="00FE0BDA"/>
    <w:rsid w:val="00FE0D10"/>
    <w:rsid w:val="00FE324C"/>
    <w:rsid w:val="00FE5BA7"/>
    <w:rsid w:val="00FE6555"/>
    <w:rsid w:val="00FF1A3D"/>
    <w:rsid w:val="00FF2E39"/>
    <w:rsid w:val="00FF30B4"/>
    <w:rsid w:val="00FF3E91"/>
    <w:rsid w:val="00FF4907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B3A66"/>
  <w15:docId w15:val="{21AE1683-D387-48D9-8C2E-32898DA94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69E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4769E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A4769E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9E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69E"/>
    <w:rPr>
      <w:rFonts w:ascii="Times New Roman" w:eastAsiaTheme="majorEastAsia" w:hAnsi="Times New Roman" w:cstheme="majorBidi"/>
      <w:i/>
      <w:iCs/>
      <w:sz w:val="26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A4769E"/>
    <w:pPr>
      <w:spacing w:after="200" w:line="240" w:lineRule="auto"/>
      <w:jc w:val="center"/>
    </w:pPr>
    <w:rPr>
      <w:i/>
      <w:iCs/>
      <w:sz w:val="24"/>
      <w:szCs w:val="18"/>
    </w:rPr>
  </w:style>
  <w:style w:type="paragraph" w:styleId="ListParagraph">
    <w:name w:val="List Paragraph"/>
    <w:basedOn w:val="Normal"/>
    <w:uiPriority w:val="34"/>
    <w:qFormat/>
    <w:rsid w:val="001A2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9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9CEE-EC78-4638-980B-B2655084F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3</cp:revision>
  <cp:lastPrinted>2025-12-04T14:02:00Z</cp:lastPrinted>
  <dcterms:created xsi:type="dcterms:W3CDTF">2026-05-18T09:39:00Z</dcterms:created>
  <dcterms:modified xsi:type="dcterms:W3CDTF">2026-05-18T09:42:00Z</dcterms:modified>
</cp:coreProperties>
</file>